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28.png" ContentType="image/png"/>
  <Override PartName="/word/media/image29.png" ContentType="image/png"/>
  <Override PartName="/word/media/image32.png" ContentType="image/png"/>
  <Override PartName="/word/media/image31.jpeg" ContentType="image/jpeg"/>
  <Override PartName="/word/media/image30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spacing w:line="238" w:lineRule="atLeast"/>
        <w:jc w:val="center"/>
        <w:rPr>
          <w:b/>
          <w:bCs/>
        </w:rPr>
      </w:pPr>
      <w:r>
        <w:rPr>
          <w:b/>
          <w:bCs/>
        </w:rPr>
        <w:t>PROGRAMMA OPERATIVO NAZIONALE</w:t>
      </w:r>
    </w:p>
    <w:p>
      <w:pPr>
        <w:pStyle w:val="style0"/>
        <w:spacing w:after="0" w:before="280"/>
        <w:contextualSpacing w:val="false"/>
        <w:jc w:val="both"/>
        <w:rPr>
          <w:rFonts w:ascii="Arial" w:cs="Arial" w:hAnsi="Arial"/>
        </w:rPr>
      </w:pPr>
      <w:r>
        <w:rPr/>
        <w:t>“</w:t>
      </w:r>
      <w:r>
        <w:rPr>
          <w:rFonts w:ascii="Arial" w:cs="Arial" w:hAnsi="Arial"/>
        </w:rPr>
        <w:t>Per la scuola – Competenze e ambienti per l’apprendimento” 2014-2020 FESR Asse II - Obiettivo specifico – 10.8 – “Diffusione della società della conoscenza nel mondo della scuola e della formazione e adozione di approcci didattici innovativi” – Azione 10.8.1 Interventi infrastrutturali per l’innovazione tecnologica, laboratori di settore e per l’apprendimento delle competenze chiave.</w:t>
      </w:r>
    </w:p>
    <w:p>
      <w:pPr>
        <w:pStyle w:val="style0"/>
        <w:spacing w:after="0" w:before="280"/>
        <w:contextualSpacing w:val="false"/>
        <w:jc w:val="both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Progetto: </w:t>
      </w:r>
      <w:r>
        <w:rPr>
          <w:rFonts w:ascii="Arial" w:cs="Arial" w:hAnsi="Arial"/>
          <w:b/>
        </w:rPr>
        <w:t>10.8.1.A3-FESRPON-PI-2015-436</w:t>
      </w:r>
    </w:p>
    <w:p>
      <w:pPr>
        <w:pStyle w:val="style0"/>
        <w:spacing w:after="0" w:before="280"/>
        <w:contextualSpacing w:val="false"/>
        <w:jc w:val="both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Oggetto: </w:t>
      </w:r>
      <w:r>
        <w:rPr>
          <w:rFonts w:ascii="Arial" w:cs="Arial" w:hAnsi="Arial"/>
          <w:b/>
        </w:rPr>
        <w:t>Determina a contrarre.</w:t>
      </w:r>
    </w:p>
    <w:p>
      <w:pPr>
        <w:pStyle w:val="style0"/>
        <w:spacing w:after="0" w:before="280"/>
        <w:contextualSpacing w:val="false"/>
        <w:rPr>
          <w:rFonts w:ascii="Arial" w:cs="Arial" w:hAnsi="Arial"/>
          <w:b/>
        </w:rPr>
      </w:pPr>
      <w:r>
        <w:rPr>
          <w:rFonts w:ascii="Arial" w:cs="Arial" w:hAnsi="Arial"/>
          <w:b/>
        </w:rPr>
        <w:t>CIG: Z771B91F2B</w:t>
        <w:tab/>
        <w:tab/>
        <w:tab/>
        <w:tab/>
        <w:tab/>
        <w:t xml:space="preserve">                      CUP: F26J15001210007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jc w:val="center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>Prot    95</w:t>
      </w:r>
      <w:bookmarkStart w:id="0" w:name="_GoBack"/>
      <w:bookmarkEnd w:id="0"/>
      <w:r>
        <w:rPr>
          <w:rFonts w:ascii="Arial" w:cs="Arial" w:hAnsi="Arial"/>
          <w:b/>
          <w:bCs/>
          <w:color w:val="000000"/>
          <w:spacing w:val="-3"/>
        </w:rPr>
        <w:t xml:space="preserve">                                                                 Carpignano Sesia 12/10/2016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ab/>
        <w:tab/>
        <w:tab/>
        <w:tab/>
        <w:tab/>
        <w:t>All’albo d’Istituto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ab/>
        <w:tab/>
        <w:tab/>
        <w:tab/>
        <w:tab/>
        <w:t>Sito Istituzionale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ab/>
        <w:tab/>
        <w:tab/>
        <w:tab/>
        <w:tab/>
        <w:tab/>
        <w:tab/>
        <w:tab/>
        <w:tab/>
        <w:t xml:space="preserve"> 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3805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 xml:space="preserve">Il Dirigente Scolastico </w:t>
        <w:br/>
      </w:r>
    </w:p>
    <w:p>
      <w:pPr>
        <w:pStyle w:val="style0"/>
        <w:widowControl w:val="false"/>
        <w:tabs>
          <w:tab w:leader="none" w:pos="1484" w:val="left"/>
        </w:tabs>
        <w:spacing w:after="0" w:before="140" w:line="253" w:lineRule="exact"/>
        <w:ind w:hanging="1396" w:left="1416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bCs/>
          <w:color w:val="000000"/>
        </w:rPr>
        <w:t xml:space="preserve">VISTO </w:t>
        <w:tab/>
      </w:r>
      <w:r>
        <w:rPr>
          <w:rFonts w:ascii="Arial" w:cs="Arial" w:hAnsi="Arial"/>
          <w:color w:val="000000"/>
          <w:w w:val="106"/>
        </w:rPr>
        <w:t xml:space="preserve">il R.D 18 novembre 1923, n. 2440, concernente l’amministrazione del Patrimonio e la </w:t>
      </w:r>
      <w:r>
        <w:rPr>
          <w:rFonts w:ascii="Arial" w:cs="Arial" w:hAnsi="Arial"/>
          <w:color w:val="000000"/>
          <w:w w:val="103"/>
        </w:rPr>
        <w:t xml:space="preserve">Contabilità Generale dello Stato ed il relativo regolamento approvato con R.D. 23 maggio </w:t>
      </w:r>
      <w:r>
        <w:rPr>
          <w:rFonts w:ascii="Arial" w:cs="Arial" w:hAnsi="Arial"/>
          <w:color w:val="000000"/>
        </w:rPr>
        <w:t xml:space="preserve">1924, n. 827 e ss.mm. ii.; </w:t>
      </w:r>
    </w:p>
    <w:p>
      <w:pPr>
        <w:pStyle w:val="style0"/>
        <w:widowControl w:val="false"/>
        <w:tabs>
          <w:tab w:leader="none" w:pos="1484" w:val="left"/>
        </w:tabs>
        <w:spacing w:after="0" w:before="140" w:line="253" w:lineRule="exact"/>
        <w:ind w:hanging="1396" w:left="1416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bCs/>
          <w:color w:val="000000"/>
          <w:spacing w:val="-3"/>
        </w:rPr>
        <w:t xml:space="preserve">VISTA </w:t>
        <w:tab/>
      </w:r>
      <w:r>
        <w:rPr>
          <w:rFonts w:ascii="Arial" w:cs="Arial" w:hAnsi="Arial"/>
          <w:color w:val="000000"/>
          <w:spacing w:val="2"/>
        </w:rPr>
        <w:t>la legge 7 agosto 1990, n. 241</w:t>
      </w:r>
      <w:r>
        <w:rPr>
          <w:rFonts w:ascii="Arial" w:cs="Arial" w:hAnsi="Arial"/>
          <w:b/>
          <w:bCs/>
          <w:color w:val="000000"/>
          <w:spacing w:val="2"/>
        </w:rPr>
        <w:t xml:space="preserve"> “</w:t>
      </w:r>
      <w:r>
        <w:rPr>
          <w:rFonts w:ascii="Arial" w:cs="Arial" w:hAnsi="Arial"/>
          <w:color w:val="000000"/>
          <w:spacing w:val="2"/>
        </w:rPr>
        <w:t xml:space="preserve">Nuove norme in materia di procedimento </w:t>
      </w:r>
      <w:r>
        <w:rPr>
          <w:rFonts w:ascii="Arial" w:cs="Arial" w:hAnsi="Arial"/>
          <w:b/>
          <w:bCs/>
          <w:color w:val="000000"/>
          <w:spacing w:val="-3"/>
        </w:rPr>
        <w:tab/>
      </w:r>
      <w:r>
        <w:rPr>
          <w:rFonts w:ascii="Arial" w:cs="Arial" w:hAnsi="Arial"/>
          <w:bCs/>
          <w:color w:val="000000"/>
          <w:spacing w:val="-3"/>
        </w:rPr>
        <w:t>a</w:t>
      </w:r>
      <w:r>
        <w:rPr>
          <w:rFonts w:ascii="Arial" w:cs="Arial" w:hAnsi="Arial"/>
          <w:color w:val="000000"/>
          <w:spacing w:val="2"/>
        </w:rPr>
        <w:t xml:space="preserve">mministrativo e </w:t>
      </w:r>
      <w:r>
        <w:rPr>
          <w:rFonts w:ascii="Arial" w:cs="Arial" w:hAnsi="Arial"/>
          <w:color w:val="000000"/>
        </w:rPr>
        <w:t xml:space="preserve">di diritto di accesso ai documenti amministrativi” e </w:t>
        <w:tab/>
        <w:t xml:space="preserve">ss.mm.ii.; </w:t>
      </w:r>
    </w:p>
    <w:p>
      <w:pPr>
        <w:pStyle w:val="style0"/>
        <w:widowControl w:val="false"/>
        <w:tabs>
          <w:tab w:leader="none" w:pos="1435" w:val="left"/>
        </w:tabs>
        <w:spacing w:after="0" w:before="27" w:line="253" w:lineRule="exact"/>
        <w:ind w:hanging="1396" w:left="1416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bCs/>
          <w:color w:val="000000"/>
        </w:rPr>
        <w:t xml:space="preserve">VISTO </w:t>
        <w:tab/>
      </w:r>
      <w:r>
        <w:rPr>
          <w:rFonts w:ascii="Arial" w:cs="Arial" w:hAnsi="Arial"/>
          <w:color w:val="000000"/>
        </w:rPr>
        <w:t xml:space="preserve">il Decreto del Presidente della Repubblica 8 marzo 1999, n. 275, </w:t>
      </w:r>
      <w:r>
        <w:rPr>
          <w:rFonts w:ascii="Arial" w:cs="Arial" w:hAnsi="Arial"/>
          <w:b/>
          <w:bCs/>
          <w:color w:val="000000"/>
        </w:rPr>
        <w:tab/>
      </w:r>
      <w:r>
        <w:rPr>
          <w:rFonts w:ascii="Arial" w:cs="Arial" w:hAnsi="Arial"/>
          <w:color w:val="000000"/>
        </w:rPr>
        <w:t xml:space="preserve">concernente il Regolamento </w:t>
      </w:r>
      <w:r>
        <w:rPr>
          <w:rFonts w:ascii="Arial" w:cs="Arial" w:hAnsi="Arial"/>
          <w:color w:val="000000"/>
          <w:w w:val="102"/>
        </w:rPr>
        <w:t xml:space="preserve">recante norme in materia di autonomia delle </w:t>
        <w:tab/>
        <w:t xml:space="preserve">Istituzioni Scolastiche, ai sensi della legge 15 </w:t>
      </w:r>
      <w:r>
        <w:rPr>
          <w:rFonts w:ascii="Arial" w:cs="Arial" w:hAnsi="Arial"/>
          <w:color w:val="000000"/>
        </w:rPr>
        <w:t>marzo 1997, n. 59 ;</w:t>
      </w:r>
    </w:p>
    <w:p>
      <w:pPr>
        <w:pStyle w:val="style0"/>
        <w:widowControl w:val="false"/>
        <w:tabs>
          <w:tab w:leader="none" w:pos="1435" w:val="left"/>
        </w:tabs>
        <w:spacing w:after="0" w:before="27" w:line="253" w:lineRule="exact"/>
        <w:ind w:hanging="0" w:left="20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bCs/>
          <w:color w:val="000000"/>
          <w:spacing w:val="-3"/>
        </w:rPr>
        <w:t xml:space="preserve">VISTA </w:t>
        <w:tab/>
      </w:r>
      <w:r>
        <w:rPr>
          <w:rFonts w:ascii="Arial" w:cs="Arial" w:hAnsi="Arial"/>
          <w:color w:val="000000"/>
        </w:rPr>
        <w:t xml:space="preserve">la legge 15 marzo 1997 n. 59, concernente “Delega al Governo per il </w:t>
      </w:r>
      <w:r>
        <w:rPr>
          <w:rFonts w:ascii="Arial" w:cs="Arial" w:hAnsi="Arial"/>
          <w:b/>
          <w:bCs/>
          <w:color w:val="000000"/>
          <w:spacing w:val="-3"/>
        </w:rPr>
        <w:tab/>
      </w:r>
      <w:r>
        <w:rPr>
          <w:rFonts w:ascii="Arial" w:cs="Arial" w:hAnsi="Arial"/>
          <w:color w:val="000000"/>
        </w:rPr>
        <w:t xml:space="preserve">conferimento di </w:t>
      </w:r>
      <w:r>
        <w:rPr>
          <w:rFonts w:ascii="Arial" w:cs="Arial" w:hAnsi="Arial"/>
          <w:color w:val="000000"/>
          <w:w w:val="104"/>
        </w:rPr>
        <w:t xml:space="preserve">funzioni  e  compiti  alle  regioni  ed  enti  locali,  per  la  </w:t>
        <w:tab/>
        <w:t xml:space="preserve">riforma  della  Pubblica </w:t>
      </w:r>
      <w:r>
        <w:rPr>
          <w:rFonts w:ascii="Arial" w:cs="Arial" w:hAnsi="Arial"/>
          <w:color w:val="000000"/>
        </w:rPr>
        <w:t xml:space="preserve">Amministrazione e per la semplificazione </w:t>
        <w:tab/>
        <w:t xml:space="preserve">amministrativa"; </w:t>
      </w:r>
    </w:p>
    <w:p>
      <w:pPr>
        <w:pStyle w:val="style0"/>
        <w:widowControl w:val="false"/>
        <w:tabs>
          <w:tab w:leader="none" w:pos="1435" w:val="left"/>
        </w:tabs>
        <w:spacing w:after="0" w:before="27" w:line="253" w:lineRule="exact"/>
        <w:ind w:hanging="0" w:left="20" w:right="0"/>
        <w:contextualSpacing w:val="false"/>
        <w:jc w:val="both"/>
        <w:rPr>
          <w:rFonts w:ascii="Arial" w:cs="Arial" w:hAnsi="Arial"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>VISTO</w:t>
        <w:tab/>
      </w:r>
      <w:r>
        <w:rPr>
          <w:rFonts w:ascii="Arial" w:cs="Arial" w:hAnsi="Arial"/>
          <w:bCs/>
          <w:color w:val="000000"/>
          <w:spacing w:val="-3"/>
        </w:rPr>
        <w:t>l’art.26 della legge 23 dicembre 1999, n 488</w:t>
      </w:r>
    </w:p>
    <w:p>
      <w:pPr>
        <w:pStyle w:val="style0"/>
        <w:widowControl w:val="false"/>
        <w:tabs>
          <w:tab w:leader="none" w:pos="1484" w:val="left"/>
        </w:tabs>
        <w:spacing w:after="0" w:before="35" w:line="253" w:lineRule="exact"/>
        <w:ind w:hanging="1396" w:left="1416" w:right="0"/>
        <w:contextualSpacing w:val="false"/>
        <w:jc w:val="both"/>
        <w:rPr>
          <w:rFonts w:ascii="Arial" w:cs="Arial" w:hAnsi="Arial"/>
          <w:color w:val="000000"/>
          <w:spacing w:val="1"/>
        </w:rPr>
      </w:pPr>
      <w:r>
        <w:rPr>
          <w:rFonts w:ascii="Arial" w:cs="Arial" w:hAnsi="Arial"/>
          <w:b/>
          <w:bCs/>
          <w:color w:val="000000"/>
          <w:spacing w:val="2"/>
        </w:rPr>
        <w:t>VISTO</w:t>
        <w:tab/>
      </w:r>
      <w:r>
        <w:rPr>
          <w:rFonts w:ascii="Arial" w:cs="Arial" w:hAnsi="Arial"/>
          <w:color w:val="000000"/>
          <w:spacing w:val="1"/>
        </w:rPr>
        <w:t xml:space="preserve">il Decreto Legislativo 30 marzo 2001, n. 165 recante “Norme generali sull’ordinamento del lavoro alle dipendenze della Amministrazioni Pubbliche” e ss.mm.ii. </w:t>
      </w:r>
    </w:p>
    <w:p>
      <w:pPr>
        <w:pStyle w:val="style0"/>
        <w:widowControl w:val="false"/>
        <w:tabs>
          <w:tab w:leader="none" w:pos="1484" w:val="left"/>
        </w:tabs>
        <w:spacing w:after="0" w:before="35" w:line="253" w:lineRule="exact"/>
        <w:ind w:hanging="0" w:left="20" w:right="0"/>
        <w:contextualSpacing w:val="false"/>
        <w:jc w:val="both"/>
        <w:rPr>
          <w:rFonts w:ascii="Arial" w:cs="Arial" w:hAnsi="Arial"/>
          <w:color w:val="000000"/>
          <w:spacing w:val="1"/>
        </w:rPr>
      </w:pPr>
      <w:r>
        <w:rPr>
          <w:rFonts w:ascii="Arial" w:cs="Arial" w:hAnsi="Arial"/>
          <w:b/>
          <w:bCs/>
          <w:color w:val="000000"/>
          <w:spacing w:val="2"/>
        </w:rPr>
        <w:t>VISTO</w:t>
        <w:tab/>
      </w:r>
      <w:r>
        <w:rPr>
          <w:rFonts w:ascii="Arial" w:cs="Arial" w:hAnsi="Arial"/>
          <w:color w:val="000000"/>
          <w:spacing w:val="1"/>
        </w:rPr>
        <w:t xml:space="preserve">l’art. 125 del D.Lgs 163/2006 “Codice dei contratti pubblici di lavori, servizi e </w:t>
      </w:r>
      <w:r>
        <w:rPr>
          <w:rFonts w:ascii="Arial" w:cs="Arial" w:hAnsi="Arial"/>
          <w:b/>
          <w:bCs/>
          <w:color w:val="000000"/>
          <w:spacing w:val="2"/>
        </w:rPr>
        <w:tab/>
      </w:r>
      <w:r>
        <w:rPr>
          <w:rFonts w:ascii="Arial" w:cs="Arial" w:hAnsi="Arial"/>
          <w:color w:val="000000"/>
          <w:spacing w:val="1"/>
        </w:rPr>
        <w:t>forniture”;</w:t>
      </w:r>
    </w:p>
    <w:p>
      <w:pPr>
        <w:pStyle w:val="style0"/>
        <w:widowControl w:val="false"/>
        <w:tabs>
          <w:tab w:leader="none" w:pos="1436" w:val="left"/>
        </w:tabs>
        <w:spacing w:after="0" w:before="35" w:line="253" w:lineRule="exact"/>
        <w:ind w:hanging="0" w:left="20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bCs/>
          <w:color w:val="000000"/>
          <w:spacing w:val="2"/>
        </w:rPr>
        <w:t>VISTO</w:t>
        <w:tab/>
      </w:r>
      <w:r>
        <w:rPr>
          <w:rFonts w:ascii="Arial" w:cs="Arial" w:hAnsi="Arial"/>
          <w:color w:val="000000"/>
          <w:spacing w:val="1"/>
        </w:rPr>
        <w:t xml:space="preserve">il Regolamento di esecuzione del Codice dei Contratti Pubblici (D.P.R. 5 </w:t>
      </w:r>
      <w:r>
        <w:rPr>
          <w:rFonts w:ascii="Arial" w:cs="Arial" w:hAnsi="Arial"/>
          <w:b/>
          <w:bCs/>
          <w:color w:val="000000"/>
          <w:spacing w:val="2"/>
        </w:rPr>
        <w:tab/>
      </w:r>
      <w:r>
        <w:rPr>
          <w:rFonts w:ascii="Arial" w:cs="Arial" w:hAnsi="Arial"/>
          <w:color w:val="000000"/>
          <w:spacing w:val="1"/>
        </w:rPr>
        <w:t xml:space="preserve">ottobre 2010, n. </w:t>
      </w:r>
      <w:r>
        <w:rPr>
          <w:rFonts w:ascii="Arial" w:cs="Arial" w:hAnsi="Arial"/>
          <w:color w:val="000000"/>
        </w:rPr>
        <w:t xml:space="preserve">207); </w:t>
      </w:r>
    </w:p>
    <w:p>
      <w:pPr>
        <w:pStyle w:val="style0"/>
        <w:widowControl w:val="false"/>
        <w:tabs>
          <w:tab w:leader="none" w:pos="1436" w:val="left"/>
        </w:tabs>
        <w:spacing w:after="0" w:before="35" w:line="253" w:lineRule="exact"/>
        <w:ind w:hanging="0" w:left="20" w:right="0"/>
        <w:contextualSpacing w:val="false"/>
        <w:jc w:val="both"/>
        <w:rPr>
          <w:rFonts w:ascii="Arial" w:cs="Arial" w:hAnsi="Arial"/>
          <w:bCs/>
          <w:color w:val="000000"/>
          <w:spacing w:val="2"/>
        </w:rPr>
      </w:pPr>
      <w:r>
        <w:rPr>
          <w:rFonts w:ascii="Arial" w:cs="Arial" w:hAnsi="Arial"/>
          <w:b/>
          <w:bCs/>
          <w:color w:val="000000"/>
          <w:spacing w:val="2"/>
        </w:rPr>
        <w:t>VISTO</w:t>
        <w:tab/>
      </w:r>
      <w:r>
        <w:rPr>
          <w:rFonts w:ascii="Arial" w:cs="Arial" w:hAnsi="Arial"/>
          <w:bCs/>
          <w:color w:val="000000"/>
          <w:spacing w:val="2"/>
        </w:rPr>
        <w:t>l’art. 1 commi 512,514 e 516 della legge 28 dicembre 2015, n 208</w:t>
      </w:r>
    </w:p>
    <w:p>
      <w:pPr>
        <w:pStyle w:val="style0"/>
        <w:widowControl w:val="false"/>
        <w:tabs>
          <w:tab w:leader="none" w:pos="1436" w:val="left"/>
        </w:tabs>
        <w:spacing w:after="0" w:before="35" w:line="253" w:lineRule="exact"/>
        <w:ind w:hanging="0" w:left="20" w:right="0"/>
        <w:contextualSpacing w:val="false"/>
        <w:jc w:val="both"/>
        <w:rPr>
          <w:rFonts w:ascii="Arial" w:cs="Arial" w:hAnsi="Arial"/>
          <w:bCs/>
          <w:color w:val="000000"/>
          <w:spacing w:val="2"/>
        </w:rPr>
      </w:pPr>
      <w:r>
        <w:rPr>
          <w:rFonts w:ascii="Arial" w:cs="Arial" w:hAnsi="Arial"/>
          <w:b/>
          <w:bCs/>
          <w:color w:val="000000"/>
          <w:spacing w:val="2"/>
        </w:rPr>
        <w:t xml:space="preserve">VISTA </w:t>
        <w:tab/>
      </w:r>
      <w:r>
        <w:rPr>
          <w:rFonts w:ascii="Arial" w:cs="Arial" w:hAnsi="Arial"/>
          <w:bCs/>
          <w:color w:val="000000"/>
          <w:spacing w:val="2"/>
        </w:rPr>
        <w:t>la legge 28 gennaio n. 11</w:t>
      </w:r>
    </w:p>
    <w:p>
      <w:pPr>
        <w:pStyle w:val="style0"/>
        <w:widowControl w:val="false"/>
        <w:tabs>
          <w:tab w:leader="none" w:pos="1435" w:val="left"/>
        </w:tabs>
        <w:spacing w:after="0" w:before="27" w:line="253" w:lineRule="exact"/>
        <w:ind w:hanging="0" w:left="20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bCs/>
          <w:color w:val="000000"/>
        </w:rPr>
        <w:t xml:space="preserve">VISTO </w:t>
        <w:tab/>
      </w:r>
      <w:r>
        <w:rPr>
          <w:rFonts w:ascii="Arial" w:cs="Arial" w:hAnsi="Arial"/>
          <w:color w:val="000000"/>
        </w:rPr>
        <w:t xml:space="preserve">il Decreto Interministeriale 1 febbraio 2001 n. 44, concernente “ Regolamento </w:t>
      </w:r>
    </w:p>
    <w:p>
      <w:pPr>
        <w:pStyle w:val="style0"/>
        <w:widowControl w:val="false"/>
        <w:tabs>
          <w:tab w:leader="none" w:pos="1435" w:val="left"/>
        </w:tabs>
        <w:spacing w:after="0" w:before="27" w:line="253" w:lineRule="exact"/>
        <w:ind w:hanging="0" w:left="20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bCs/>
          <w:color w:val="000000"/>
        </w:rPr>
        <w:tab/>
      </w:r>
      <w:r>
        <w:rPr>
          <w:rFonts w:ascii="Arial" w:cs="Arial" w:hAnsi="Arial"/>
          <w:color w:val="000000"/>
        </w:rPr>
        <w:t xml:space="preserve">concernente le Istruzioni generali sulla gestione amministrativo-contabile delle </w:t>
      </w:r>
    </w:p>
    <w:p>
      <w:pPr>
        <w:pStyle w:val="style0"/>
        <w:widowControl w:val="false"/>
        <w:tabs>
          <w:tab w:leader="none" w:pos="1435" w:val="left"/>
        </w:tabs>
        <w:spacing w:after="0" w:before="27" w:line="253" w:lineRule="exact"/>
        <w:ind w:hanging="0" w:left="20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ab/>
        <w:t xml:space="preserve">istituzioni scolastiche", in particolare l’art. 34; </w:t>
      </w:r>
    </w:p>
    <w:p>
      <w:pPr>
        <w:pStyle w:val="style0"/>
        <w:widowControl w:val="false"/>
        <w:tabs>
          <w:tab w:leader="none" w:pos="1431" w:val="left"/>
        </w:tabs>
        <w:spacing w:after="0" w:before="19" w:line="253" w:lineRule="exact"/>
        <w:ind w:hanging="1396" w:left="1416" w:right="0"/>
        <w:contextualSpacing w:val="false"/>
        <w:jc w:val="both"/>
        <w:rPr>
          <w:rFonts w:ascii="Arial" w:cs="Arial" w:hAnsi="Arial"/>
          <w:color w:val="000000"/>
          <w:spacing w:val="-1"/>
        </w:rPr>
      </w:pPr>
      <w:r>
        <w:rPr>
          <w:rFonts w:ascii="Arial" w:cs="Arial" w:hAnsi="Arial"/>
          <w:b/>
          <w:bCs/>
          <w:color w:val="000000"/>
        </w:rPr>
        <w:t xml:space="preserve">VISTI </w:t>
        <w:tab/>
        <w:tab/>
      </w:r>
      <w:r>
        <w:rPr>
          <w:rFonts w:ascii="Arial" w:cs="Arial" w:hAnsi="Arial"/>
          <w:color w:val="000000"/>
          <w:spacing w:val="1"/>
        </w:rPr>
        <w:t xml:space="preserve">i seguenti Regolamenti  (UE): n. 1301/2013 relativo ai Fondo Europeo di Sviluppo Regionale, n. 1303/2013 recante disposizioni comuni sui </w:t>
      </w:r>
      <w:r>
        <w:rPr>
          <w:rFonts w:ascii="Arial" w:cs="Arial" w:hAnsi="Arial"/>
          <w:b/>
          <w:bCs/>
          <w:color w:val="000000"/>
        </w:rPr>
        <w:tab/>
      </w:r>
      <w:r>
        <w:rPr>
          <w:rFonts w:ascii="Arial" w:cs="Arial" w:hAnsi="Arial"/>
          <w:color w:val="000000"/>
          <w:spacing w:val="1"/>
        </w:rPr>
        <w:t xml:space="preserve">Fondi </w:t>
        <w:tab/>
      </w:r>
      <w:r>
        <w:rPr>
          <w:rFonts w:ascii="Arial" w:cs="Arial" w:hAnsi="Arial"/>
          <w:b/>
          <w:bCs/>
          <w:color w:val="000000"/>
        </w:rPr>
        <w:tab/>
      </w:r>
      <w:r>
        <w:rPr>
          <w:rFonts w:ascii="Arial" w:cs="Arial" w:hAnsi="Arial"/>
          <w:color w:val="000000"/>
          <w:spacing w:val="1"/>
        </w:rPr>
        <w:t xml:space="preserve">strutturali </w:t>
      </w:r>
      <w:r>
        <w:rPr>
          <w:rFonts w:ascii="Arial" w:cs="Arial" w:hAnsi="Arial"/>
          <w:color w:val="000000"/>
          <w:spacing w:val="3"/>
        </w:rPr>
        <w:t xml:space="preserve">e di investimento europei, </w:t>
      </w:r>
      <w:r>
        <w:rPr>
          <w:rFonts w:ascii="Arial" w:cs="Arial" w:hAnsi="Arial"/>
          <w:color w:val="000000"/>
          <w:spacing w:val="2"/>
        </w:rPr>
        <w:t xml:space="preserve">n. 1304/2013 relativo al Fondo Sociale </w:t>
      </w:r>
      <w:r>
        <w:rPr>
          <w:rFonts w:ascii="Arial" w:cs="Arial" w:hAnsi="Arial"/>
          <w:color w:val="000000"/>
          <w:spacing w:val="-1"/>
        </w:rPr>
        <w:t xml:space="preserve">Europeo; </w:t>
      </w:r>
    </w:p>
    <w:p>
      <w:pPr>
        <w:pStyle w:val="style0"/>
        <w:widowControl w:val="false"/>
        <w:tabs>
          <w:tab w:leader="none" w:pos="1436" w:val="left"/>
        </w:tabs>
        <w:spacing w:after="0" w:before="21" w:line="253" w:lineRule="exact"/>
        <w:ind w:hanging="1396" w:left="1416" w:right="0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bCs/>
          <w:color w:val="000000"/>
        </w:rPr>
        <w:t xml:space="preserve">VISTO </w:t>
        <w:tab/>
      </w:r>
      <w:r>
        <w:rPr>
          <w:rFonts w:ascii="Arial" w:cs="Arial" w:hAnsi="Arial"/>
          <w:color w:val="000000"/>
          <w:spacing w:val="2"/>
        </w:rPr>
        <w:t xml:space="preserve">il PON Programma Operativo Nazionale “Per la scuola – </w:t>
        <w:tab/>
        <w:tab/>
        <w:t xml:space="preserve">competenze e </w:t>
      </w:r>
      <w:r>
        <w:rPr>
          <w:rFonts w:ascii="Arial" w:cs="Arial" w:hAnsi="Arial"/>
          <w:color w:val="000000"/>
          <w:spacing w:val="3"/>
        </w:rPr>
        <w:t xml:space="preserve">ambienti per l’apprendimento” approvato con Decisione C (2014) n. 9952, del 17 dicembre </w:t>
      </w:r>
      <w:r>
        <w:rPr>
          <w:rFonts w:ascii="Arial" w:cs="Arial" w:hAnsi="Arial"/>
          <w:color w:val="000000"/>
        </w:rPr>
        <w:t xml:space="preserve">2014 della Commissione Europea; </w:t>
      </w:r>
    </w:p>
    <w:p>
      <w:pPr>
        <w:pStyle w:val="style0"/>
        <w:widowControl w:val="false"/>
        <w:tabs>
          <w:tab w:leader="none" w:pos="1435" w:val="left"/>
          <w:tab w:leader="none" w:pos="5105" w:val="left"/>
        </w:tabs>
        <w:spacing w:after="0" w:before="51" w:line="253" w:lineRule="exact"/>
        <w:ind w:hanging="1396" w:left="1416" w:right="0"/>
        <w:contextualSpacing w:val="false"/>
        <w:jc w:val="both"/>
        <w:rPr>
          <w:rFonts w:ascii="Arial" w:cs="Arial" w:hAnsi="Arial"/>
          <w:color w:val="000000"/>
          <w:w w:val="102"/>
        </w:rPr>
      </w:pPr>
      <w:r>
        <w:rPr>
          <w:rFonts w:ascii="Arial" w:cs="Arial" w:hAnsi="Arial"/>
          <w:b/>
          <w:bCs/>
          <w:color w:val="000000"/>
          <w:w w:val="102"/>
        </w:rPr>
        <w:t>VISTA</w:t>
        <w:tab/>
      </w:r>
      <w:r>
        <w:rPr>
          <w:rFonts w:ascii="Arial" w:cs="Arial" w:hAnsi="Arial"/>
          <w:color w:val="000000"/>
          <w:w w:val="102"/>
        </w:rPr>
        <w:t>la Delibera del Consiglio d’Istituto n. 128 del 13/10/2015, con la quale è stato approvato il POF per l’anno scolastico 2015/2016;</w:t>
      </w:r>
    </w:p>
    <w:p>
      <w:pPr>
        <w:pStyle w:val="style0"/>
        <w:widowControl w:val="false"/>
        <w:tabs>
          <w:tab w:leader="none" w:pos="1436" w:val="left"/>
        </w:tabs>
        <w:spacing w:after="0" w:before="1" w:line="249" w:lineRule="exact"/>
        <w:ind w:hanging="1396" w:left="1416" w:right="0"/>
        <w:contextualSpacing w:val="false"/>
        <w:jc w:val="both"/>
        <w:rPr>
          <w:rFonts w:ascii="Arial" w:cs="Arial" w:hAnsi="Arial"/>
          <w:color w:val="000000"/>
        </w:rPr>
      </w:pPr>
      <w:bookmarkStart w:id="1" w:name="Pg2"/>
      <w:bookmarkEnd w:id="1"/>
      <w:r>
        <w:rPr>
          <w:rFonts w:ascii="Arial" w:cs="Arial" w:hAnsi="Arial"/>
          <w:b/>
          <w:bCs/>
          <w:color w:val="000000"/>
        </w:rPr>
        <w:t xml:space="preserve">VISTO </w:t>
        <w:tab/>
      </w:r>
      <w:r>
        <w:rPr>
          <w:rFonts w:ascii="Arial" w:cs="Arial" w:hAnsi="Arial"/>
          <w:color w:val="000000"/>
          <w:w w:val="103"/>
        </w:rPr>
        <w:t>il Regolamento d’Istituto sugli acquisti e forniture</w:t>
      </w:r>
      <w:r>
        <w:rPr>
          <w:rFonts w:ascii="Arial" w:cs="Arial" w:hAnsi="Arial"/>
          <w:color w:val="000000"/>
        </w:rPr>
        <w:t xml:space="preserve">; </w:t>
      </w:r>
    </w:p>
    <w:p>
      <w:pPr>
        <w:pStyle w:val="style0"/>
        <w:widowControl w:val="false"/>
        <w:tabs>
          <w:tab w:leader="none" w:pos="1436" w:val="left"/>
        </w:tabs>
        <w:spacing w:after="0" w:before="27" w:line="253" w:lineRule="exact"/>
        <w:ind w:hanging="1339" w:left="1416" w:right="0"/>
        <w:contextualSpacing w:val="false"/>
        <w:jc w:val="both"/>
        <w:rPr>
          <w:rFonts w:ascii="Arial" w:cs="Arial" w:hAnsi="Arial"/>
          <w:color w:val="000000"/>
          <w:spacing w:val="2"/>
        </w:rPr>
      </w:pPr>
      <w:r>
        <w:rPr>
          <w:rFonts w:ascii="Arial" w:cs="Arial" w:hAnsi="Arial"/>
          <w:b/>
          <w:bCs/>
          <w:color w:val="000000"/>
          <w:spacing w:val="-4"/>
        </w:rPr>
        <w:t xml:space="preserve">VISTA </w:t>
        <w:tab/>
      </w:r>
      <w:r>
        <w:rPr>
          <w:rFonts w:ascii="Arial" w:cs="Arial" w:hAnsi="Arial"/>
          <w:color w:val="000000"/>
          <w:w w:val="105"/>
        </w:rPr>
        <w:t xml:space="preserve">la  nota  del  MIUR  prot. n.1714 del  20/01/2016 di  approvazione  dell’intervento  a   valere </w:t>
      </w:r>
      <w:r>
        <w:rPr>
          <w:rFonts w:ascii="Arial" w:cs="Arial" w:hAnsi="Arial"/>
          <w:color w:val="000000"/>
          <w:spacing w:val="2"/>
        </w:rPr>
        <w:t xml:space="preserve">sull’obiettivo/azione 10.8.1 del PON ”Programma Operativo Nazionale 2014IT05M20P001 “Per la scuola – competenze e ambienti per l’apprendimento” ed il relativo finanziamento; 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ind w:hanging="0" w:left="20" w:right="0"/>
        <w:contextualSpacing w:val="false"/>
        <w:rPr>
          <w:rFonts w:ascii="Arial" w:cs="Arial" w:hAnsi="Arial"/>
          <w:b/>
          <w:bCs/>
          <w:spacing w:val="-3"/>
        </w:rPr>
      </w:pPr>
      <w:r>
        <w:rPr>
          <w:rFonts w:ascii="Arial" w:cs="Arial" w:hAnsi="Arial"/>
          <w:b/>
          <w:bCs/>
          <w:spacing w:val="-3"/>
        </w:rPr>
        <w:t xml:space="preserve">VISTA </w:t>
        <w:tab/>
      </w:r>
      <w:r>
        <w:rPr>
          <w:rFonts w:ascii="Arial" w:cs="Arial" w:hAnsi="Arial"/>
          <w:spacing w:val="1"/>
        </w:rPr>
        <w:t xml:space="preserve">la Delibera del Consiglio d’Istituto n. 6 del 11/02/2016, di approvazione del </w:t>
      </w:r>
      <w:r>
        <w:rPr>
          <w:rFonts w:ascii="Arial" w:cs="Arial" w:hAnsi="Arial"/>
          <w:b/>
          <w:bCs/>
          <w:spacing w:val="-3"/>
        </w:rPr>
        <w:tab/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ind w:hanging="0" w:left="1416" w:right="0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spacing w:val="1"/>
        </w:rPr>
        <w:t xml:space="preserve">Programma </w:t>
      </w:r>
      <w:r>
        <w:rPr>
          <w:rFonts w:ascii="Arial" w:cs="Arial" w:hAnsi="Arial"/>
          <w:w w:val="105"/>
        </w:rPr>
        <w:t xml:space="preserve">Annuale Esercizio finanziario 2016, con la quale sono state individuate </w:t>
        <w:tab/>
        <w:t xml:space="preserve">le procedure per </w:t>
      </w:r>
      <w:r>
        <w:rPr>
          <w:rFonts w:ascii="Arial" w:cs="Arial" w:hAnsi="Arial"/>
        </w:rPr>
        <w:t>l’acquisizione di lavori, servizi e forniture in</w:t>
      </w:r>
      <w:r>
        <w:rPr>
          <w:rFonts w:ascii="Arial" w:cs="Arial" w:hAnsi="Arial"/>
          <w:color w:val="000000"/>
        </w:rPr>
        <w:t xml:space="preserve"> economia; 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ind w:hanging="0" w:left="1416" w:right="0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b/>
          <w:color w:val="000000"/>
        </w:rPr>
        <w:t xml:space="preserve">CONSIDERATO </w:t>
      </w:r>
      <w:r>
        <w:rPr>
          <w:rFonts w:ascii="Arial" w:cs="Arial" w:hAnsi="Arial"/>
          <w:color w:val="000000"/>
        </w:rPr>
        <w:t xml:space="preserve">che non è attiva alcuna convenzione Consip per le forniture di cui alla  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                </w:t>
      </w:r>
      <w:r>
        <w:rPr>
          <w:rFonts w:ascii="Arial" w:cs="Arial" w:hAnsi="Arial"/>
          <w:color w:val="000000"/>
        </w:rPr>
        <w:t>presente determina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          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         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         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        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>Tutto ciò visto e rilevato, che costituisce parte integrante del presente decreto</w:t>
      </w:r>
    </w:p>
    <w:p>
      <w:pPr>
        <w:pStyle w:val="style0"/>
        <w:widowControl w:val="false"/>
        <w:tabs>
          <w:tab w:leader="none" w:pos="1435" w:val="left"/>
        </w:tabs>
        <w:spacing w:after="0" w:before="19" w:line="253" w:lineRule="exact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</w:t>
      </w:r>
    </w:p>
    <w:p>
      <w:pPr>
        <w:pStyle w:val="style0"/>
        <w:widowControl w:val="false"/>
        <w:spacing w:after="0" w:before="74" w:line="253" w:lineRule="exact"/>
        <w:ind w:hanging="0" w:left="4301" w:right="0"/>
        <w:contextualSpacing w:val="false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 xml:space="preserve">DECRETA </w:t>
      </w:r>
    </w:p>
    <w:p>
      <w:pPr>
        <w:pStyle w:val="style0"/>
        <w:widowControl w:val="false"/>
        <w:spacing w:line="253" w:lineRule="exact"/>
        <w:ind w:hanging="0" w:left="4162" w:right="0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</w:r>
    </w:p>
    <w:p>
      <w:pPr>
        <w:pStyle w:val="style0"/>
        <w:widowControl w:val="false"/>
        <w:spacing w:after="0" w:before="74" w:line="253" w:lineRule="exact"/>
        <w:ind w:hanging="0" w:left="4162" w:right="0"/>
        <w:contextualSpacing w:val="false"/>
        <w:rPr>
          <w:rFonts w:ascii="Arial" w:cs="Arial" w:hAnsi="Arial"/>
          <w:b/>
          <w:bCs/>
          <w:color w:val="000000"/>
          <w:spacing w:val="-1"/>
        </w:rPr>
      </w:pPr>
      <w:r>
        <w:rPr>
          <w:rFonts w:ascii="Arial" w:cs="Arial" w:hAnsi="Arial"/>
          <w:b/>
          <w:bCs/>
          <w:color w:val="000000"/>
          <w:spacing w:val="-1"/>
        </w:rPr>
        <w:t xml:space="preserve">Art. 1 Oggetto </w:t>
      </w:r>
    </w:p>
    <w:p>
      <w:pPr>
        <w:pStyle w:val="style0"/>
        <w:widowControl w:val="false"/>
        <w:spacing w:line="300" w:lineRule="exact"/>
        <w:ind w:hanging="0" w:left="20" w:right="26"/>
        <w:jc w:val="both"/>
        <w:rPr>
          <w:rFonts w:ascii="Arial" w:cs="Arial" w:hAnsi="Arial"/>
          <w:b/>
        </w:rPr>
      </w:pPr>
      <w:r>
        <w:rPr>
          <w:rFonts w:ascii="Arial" w:cs="Arial" w:hAnsi="Arial"/>
          <w:color w:val="000000"/>
          <w:spacing w:val="3"/>
        </w:rPr>
        <w:t>Si decreta l’avvio della procedura di acquisizione in affidamento diretto</w:t>
      </w:r>
      <w:r>
        <w:rPr>
          <w:rFonts w:ascii="Arial" w:cs="Arial" w:hAnsi="Arial"/>
          <w:color w:val="000000"/>
          <w:w w:val="102"/>
        </w:rPr>
        <w:t xml:space="preserve"> alla ditta Identità Multimediale Snc con sede in Corso Bramante 14 10134 Torino per la fornitura di due targhe pubblicitarie e 100 etichette autoadesive, per la promozione del progetto di realizzazione dell’infrastruttura informatica Lan/wlan presso i plessi scolastici sottoelencati, come da specifiche indicate nel capitolato tecnico relativo al progetto approvato con codice </w:t>
      </w:r>
      <w:r>
        <w:rPr>
          <w:rFonts w:ascii="Arial" w:cs="Arial" w:hAnsi="Arial"/>
          <w:b/>
        </w:rPr>
        <w:t>10.8.1.A3-FESRPON-PI-2015-436</w:t>
      </w:r>
    </w:p>
    <w:p>
      <w:pPr>
        <w:pStyle w:val="style0"/>
        <w:widowControl w:val="false"/>
        <w:spacing w:line="300" w:lineRule="exact"/>
        <w:ind w:hanging="0" w:left="20" w:right="26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</w:r>
    </w:p>
    <w:p>
      <w:pPr>
        <w:pStyle w:val="style32"/>
        <w:widowControl w:val="false"/>
        <w:numPr>
          <w:ilvl w:val="0"/>
          <w:numId w:val="1"/>
        </w:numPr>
        <w:spacing w:line="300" w:lineRule="exact"/>
        <w:ind w:hanging="360" w:left="740" w:right="26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Scuola secondaria “G. Daffara Via  Roma 7, Caltignaga (No)</w:t>
      </w:r>
    </w:p>
    <w:p>
      <w:pPr>
        <w:pStyle w:val="style32"/>
        <w:widowControl w:val="false"/>
        <w:numPr>
          <w:ilvl w:val="0"/>
          <w:numId w:val="1"/>
        </w:numPr>
        <w:spacing w:line="300" w:lineRule="exact"/>
        <w:ind w:hanging="360" w:left="740" w:right="26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Scuola secondaria  Via Garibaldi 15, Fara novarese (No)</w:t>
      </w:r>
    </w:p>
    <w:p>
      <w:pPr>
        <w:pStyle w:val="style0"/>
        <w:widowControl w:val="false"/>
        <w:spacing w:line="300" w:lineRule="exact"/>
        <w:ind w:hanging="0" w:left="20" w:right="26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</w:r>
    </w:p>
    <w:p>
      <w:pPr>
        <w:pStyle w:val="style0"/>
        <w:widowControl w:val="false"/>
        <w:spacing w:after="0" w:before="93" w:line="253" w:lineRule="exact"/>
        <w:ind w:hanging="0" w:left="4143" w:right="0"/>
        <w:contextualSpacing w:val="false"/>
        <w:rPr>
          <w:rFonts w:ascii="Arial" w:cs="Arial" w:hAnsi="Arial"/>
          <w:b/>
          <w:bCs/>
          <w:color w:val="000000"/>
          <w:spacing w:val="1"/>
        </w:rPr>
      </w:pPr>
      <w:r>
        <w:rPr>
          <w:rFonts w:ascii="Arial" w:cs="Arial" w:hAnsi="Arial"/>
          <w:b/>
          <w:bCs/>
          <w:color w:val="000000"/>
          <w:spacing w:val="1"/>
        </w:rPr>
        <w:t xml:space="preserve">Art. 2 Importo </w:t>
      </w:r>
    </w:p>
    <w:p>
      <w:pPr>
        <w:pStyle w:val="style0"/>
        <w:widowControl w:val="false"/>
        <w:spacing w:after="0" w:before="25" w:line="280" w:lineRule="exact"/>
        <w:ind w:hanging="0" w:left="20" w:right="28"/>
        <w:contextualSpacing w:val="false"/>
        <w:jc w:val="both"/>
        <w:rPr>
          <w:rFonts w:ascii="Arial" w:cs="Arial" w:hAnsi="Arial"/>
        </w:rPr>
      </w:pPr>
      <w:r>
        <w:rPr>
          <w:rFonts w:ascii="Arial" w:cs="Arial" w:hAnsi="Arial"/>
          <w:spacing w:val="1"/>
        </w:rPr>
        <w:t>L’importo per la realizzazione della fornitura di cui all’art.1 è di € 440,00 (euro quattrocentoquaranta), IVA inclusa</w:t>
      </w:r>
      <w:r>
        <w:rPr>
          <w:rFonts w:ascii="Arial" w:cs="Arial" w:hAnsi="Arial"/>
        </w:rPr>
        <w:t xml:space="preserve">. </w:t>
      </w:r>
    </w:p>
    <w:p>
      <w:pPr>
        <w:pStyle w:val="style0"/>
        <w:widowControl w:val="false"/>
        <w:spacing w:after="0" w:before="115" w:line="253" w:lineRule="exact"/>
        <w:ind w:hanging="0" w:left="3586" w:right="0"/>
        <w:contextualSpacing w:val="false"/>
        <w:rPr>
          <w:rFonts w:ascii="Arial" w:cs="Arial" w:hAnsi="Arial"/>
          <w:b/>
          <w:bCs/>
          <w:color w:val="000000"/>
          <w:spacing w:val="-2"/>
        </w:rPr>
      </w:pPr>
      <w:r>
        <w:rPr>
          <w:rFonts w:ascii="Arial" w:cs="Arial" w:hAnsi="Arial"/>
          <w:b/>
          <w:bCs/>
          <w:color w:val="000000"/>
          <w:spacing w:val="-2"/>
        </w:rPr>
        <w:t xml:space="preserve">Art. 3 Tempi di esecuzione </w:t>
      </w:r>
    </w:p>
    <w:p>
      <w:pPr>
        <w:pStyle w:val="style0"/>
        <w:widowControl w:val="false"/>
        <w:tabs>
          <w:tab w:leader="none" w:pos="1052" w:val="left"/>
        </w:tabs>
        <w:spacing w:after="0" w:before="9" w:line="300" w:lineRule="exact"/>
        <w:ind w:hanging="0" w:left="20" w:right="35"/>
        <w:contextualSpacing w:val="false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  <w:w w:val="106"/>
        </w:rPr>
        <w:t xml:space="preserve">La fornitura richiesta dovrà essere realizzata entro 30 giorni </w:t>
      </w:r>
      <w:r>
        <w:rPr>
          <w:rFonts w:ascii="Arial" w:cs="Arial" w:hAnsi="Arial"/>
          <w:color w:val="000000"/>
        </w:rPr>
        <w:t xml:space="preserve">lavorativi decorrenti dalla stipula del contratto con l’aggiudicatario. </w:t>
      </w:r>
    </w:p>
    <w:p>
      <w:pPr>
        <w:pStyle w:val="style0"/>
        <w:widowControl w:val="false"/>
        <w:tabs>
          <w:tab w:leader="none" w:pos="1052" w:val="left"/>
        </w:tabs>
        <w:spacing w:after="0" w:before="9" w:line="300" w:lineRule="exact"/>
        <w:ind w:hanging="0" w:left="0" w:right="35"/>
        <w:contextualSpacing w:val="false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</w:r>
    </w:p>
    <w:p>
      <w:pPr>
        <w:pStyle w:val="style0"/>
        <w:widowControl w:val="false"/>
        <w:spacing w:after="0" w:before="94" w:line="253" w:lineRule="exact"/>
        <w:ind w:hanging="0" w:left="3068" w:right="0"/>
        <w:contextualSpacing w:val="false"/>
        <w:rPr>
          <w:rFonts w:ascii="Arial" w:cs="Arial" w:hAnsi="Arial"/>
          <w:b/>
          <w:bCs/>
          <w:color w:val="000000"/>
          <w:spacing w:val="-1"/>
        </w:rPr>
      </w:pPr>
      <w:r>
        <w:rPr>
          <w:rFonts w:ascii="Arial" w:cs="Arial" w:hAnsi="Arial"/>
          <w:b/>
          <w:bCs/>
          <w:color w:val="000000"/>
          <w:spacing w:val="-1"/>
        </w:rPr>
        <w:t xml:space="preserve">Art. 4 Responsabile del Procedimento </w:t>
      </w:r>
    </w:p>
    <w:p>
      <w:pPr>
        <w:pStyle w:val="style0"/>
        <w:widowControl w:val="false"/>
        <w:spacing w:line="290" w:lineRule="exact"/>
        <w:ind w:hanging="0" w:left="20" w:right="31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  <w:w w:val="102"/>
        </w:rPr>
        <w:t xml:space="preserve">Ai sensi dell’art. 125 comma 2 e dell’art. 10 del D.Lgs 163/2006 e dell’art. 5 della legge 241/1990, è </w:t>
      </w:r>
      <w:r>
        <w:rPr>
          <w:rFonts w:ascii="Arial" w:cs="Arial" w:hAnsi="Arial"/>
          <w:color w:val="000000"/>
        </w:rPr>
        <w:t>nominato Responsabile del Procedimento il firmatario della presente.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ind w:hanging="0" w:left="6076" w:right="0"/>
        <w:rPr>
          <w:rFonts w:ascii="Arial" w:cs="Arial" w:hAnsi="Arial"/>
          <w:spacing w:val="-2"/>
        </w:rPr>
      </w:pPr>
      <w:r>
        <w:rPr>
          <w:rFonts w:ascii="Arial" w:cs="Arial" w:hAnsi="Arial"/>
          <w:spacing w:val="-2"/>
        </w:rPr>
      </w:r>
    </w:p>
    <w:p>
      <w:pPr>
        <w:pStyle w:val="style0"/>
        <w:ind w:hanging="0" w:left="6076" w:right="0"/>
        <w:rPr>
          <w:rFonts w:ascii="Arial" w:cs="Arial" w:hAnsi="Arial"/>
          <w:spacing w:val="-1"/>
        </w:rPr>
      </w:pPr>
      <w:r>
        <w:rPr>
          <w:rFonts w:ascii="Arial" w:cs="Arial" w:hAnsi="Arial"/>
          <w:spacing w:val="-2"/>
        </w:rPr>
        <w:t>IL</w:t>
      </w:r>
      <w:r>
        <w:rPr>
          <w:rFonts w:ascii="Arial" w:cs="Arial" w:hAnsi="Arial"/>
          <w:spacing w:val="30"/>
        </w:rPr>
        <w:t xml:space="preserve"> </w:t>
      </w:r>
      <w:r>
        <w:rPr>
          <w:rFonts w:ascii="Arial" w:cs="Arial" w:hAnsi="Arial"/>
          <w:spacing w:val="-1"/>
        </w:rPr>
        <w:t>DIRIGENTE</w:t>
      </w:r>
      <w:r>
        <w:rPr>
          <w:rFonts w:ascii="Arial" w:cs="Arial" w:hAnsi="Arial"/>
          <w:spacing w:val="37"/>
        </w:rPr>
        <w:t xml:space="preserve"> </w:t>
      </w:r>
      <w:r>
        <w:rPr>
          <w:rFonts w:ascii="Arial" w:cs="Arial" w:hAnsi="Arial"/>
          <w:spacing w:val="-1"/>
        </w:rPr>
        <w:t>SCOLASTICO</w:t>
        <w:drawing>
          <wp:anchor allowOverlap="1" behindDoc="1" distB="0" distL="0" distR="0" distT="0" layoutInCell="1" locked="0" relativeHeight="5" simplePos="0">
            <wp:simplePos x="0" y="0"/>
            <wp:positionH relativeFrom="column">
              <wp:posOffset>3109595</wp:posOffset>
            </wp:positionH>
            <wp:positionV relativeFrom="paragraph">
              <wp:posOffset>1524635</wp:posOffset>
            </wp:positionV>
            <wp:extent cx="930275" cy="1004570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4"/>
        <w:ind w:firstLine="596" w:left="5884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24"/>
        <w:ind w:hanging="0" w:left="5884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Firma autografa sostituita a mzzo stampa Art. 3, c.2 D.Lgs. 39/93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6"/>
          <w:szCs w:val="16"/>
        </w:rPr>
      </w:pPr>
      <w:r>
        <w:rPr>
          <w:rFonts w:ascii="Arial" w:cs="Arial" w:hAnsi="Arial"/>
          <w:sz w:val="16"/>
          <w:szCs w:val="16"/>
        </w:rPr>
        <w:t xml:space="preserve">   </w:t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3109595</wp:posOffset>
            </wp:positionH>
            <wp:positionV relativeFrom="paragraph">
              <wp:posOffset>715010</wp:posOffset>
            </wp:positionV>
            <wp:extent cx="930275" cy="1004570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tabs>
          <w:tab w:leader="none" w:pos="1052" w:val="left"/>
        </w:tabs>
        <w:spacing w:after="0" w:before="9" w:line="300" w:lineRule="exact"/>
        <w:ind w:hanging="0" w:left="0" w:right="35"/>
        <w:contextualSpacing w:val="false"/>
        <w:jc w:val="center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bookmarkStart w:id="2" w:name="Pg3"/>
      <w:bookmarkEnd w:id="2"/>
      <w:r>
        <w:rPr>
          <w:rFonts w:ascii="Arial" w:cs="Arial" w:hAnsi="Arial"/>
        </w:rPr>
        <w:tab/>
        <w:tab/>
        <w:tab/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3109595</wp:posOffset>
            </wp:positionH>
            <wp:positionV relativeFrom="paragraph">
              <wp:posOffset>343535</wp:posOffset>
            </wp:positionV>
            <wp:extent cx="930275" cy="1004570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849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Benguiat Bk B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1"/>
      <w:tabs>
        <w:tab w:leader="none" w:pos="5040" w:val="center"/>
      </w:tabs>
      <w:jc w:val="center"/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t>Sede: Via Ettore Piazza , 5 - 28064 CARPIGNANO SESIA (NO) Tel. 0321 – 825185 - Fax 0321 - 824586</w:t>
    </w:r>
  </w:p>
  <w:p>
    <w:pPr>
      <w:pStyle w:val="style0"/>
      <w:tabs>
        <w:tab w:leader="none" w:pos="5040" w:val="center"/>
      </w:tabs>
      <w:jc w:val="center"/>
      <w:rPr>
        <w:rStyle w:val="style16"/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  <w:t xml:space="preserve">e-mail: </w:t>
    </w:r>
    <w:hyperlink r:id="rId1">
      <w:r>
        <w:rPr>
          <w:rStyle w:val="style16"/>
          <w:rFonts w:ascii="Arial" w:cs="Arial" w:hAnsi="Arial"/>
          <w:sz w:val="16"/>
          <w:szCs w:val="16"/>
        </w:rPr>
        <w:t>noic80700p@istruzione.it</w:t>
      </w:r>
    </w:hyperlink>
    <w:r>
      <w:rPr>
        <w:rFonts w:ascii="Arial" w:cs="Arial" w:hAnsi="Arial"/>
        <w:sz w:val="16"/>
        <w:szCs w:val="16"/>
      </w:rPr>
      <w:t xml:space="preserve">  </w:t>
    </w:r>
    <w:r>
      <w:rPr>
        <w:rFonts w:ascii="Arial" w:cs="Arial" w:hAnsi="Arial"/>
        <w:i/>
        <w:sz w:val="16"/>
        <w:szCs w:val="16"/>
      </w:rPr>
      <w:t xml:space="preserve">- </w:t>
    </w:r>
    <w:r>
      <w:rPr>
        <w:rFonts w:ascii="Arial" w:cs="Arial" w:hAnsi="Arial"/>
        <w:color w:val="000000"/>
        <w:sz w:val="16"/>
        <w:szCs w:val="16"/>
      </w:rPr>
      <w:t xml:space="preserve">Posta elettronica certificata: </w:t>
    </w:r>
    <w:hyperlink r:id="rId2">
      <w:r>
        <w:rPr>
          <w:rStyle w:val="style16"/>
          <w:rFonts w:ascii="Arial" w:cs="Arial" w:hAnsi="Arial"/>
          <w:sz w:val="16"/>
          <w:szCs w:val="16"/>
        </w:rPr>
        <w:t>noic80700p@pec.istruzione.it</w:t>
      </w:r>
    </w:hyperlink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  <w:t>Codice Ministeriale: NOIC80700P</w:t>
    </w:r>
    <w:r>
      <w:rPr>
        <w:rFonts w:ascii="Arial" w:cs="Arial" w:hAnsi="Arial"/>
        <w:i/>
        <w:sz w:val="16"/>
        <w:szCs w:val="16"/>
      </w:rPr>
      <w:t xml:space="preserve"> - </w:t>
    </w:r>
    <w:r>
      <w:rPr>
        <w:rFonts w:ascii="Arial" w:cs="Arial" w:hAnsi="Arial"/>
        <w:sz w:val="16"/>
        <w:szCs w:val="16"/>
      </w:rPr>
      <w:t>Codice Fiscale 80015590039</w:t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i/>
        <w:sz w:val="16"/>
        <w:szCs w:val="16"/>
      </w:rPr>
    </w:pPr>
    <w:r>
      <w:rPr>
        <w:rFonts w:ascii="Arial" w:cs="Arial" w:hAnsi="Arial"/>
        <w:i/>
        <w:sz w:val="16"/>
        <w:szCs w:val="16"/>
      </w:rPr>
      <w:t xml:space="preserve"> </w:t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  <w:rPr/>
    </w:pPr>
    <w:r>
      <w:rPr/>
      <w:drawing>
        <wp:inline distB="0" distL="0" distR="0" distT="0">
          <wp:extent cx="6115050" cy="103759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ab/>
    </w:r>
    <w:r>
      <w:rPr>
        <w:rFonts w:ascii="Benguiat Bk BT" w:cs="Arial" w:hAnsi="Benguiat Bk BT"/>
        <w:sz w:val="24"/>
      </w:rPr>
      <w:t>ISTITUTO COMPRENSIVO</w:t>
      <w:drawing>
        <wp:anchor allowOverlap="1" behindDoc="1" distB="0" distL="0" distR="0" distT="0" layoutInCell="1" locked="0" relativeHeight="2" simplePos="0">
          <wp:simplePos x="0" y="0"/>
          <wp:positionH relativeFrom="column">
            <wp:posOffset>-1270</wp:posOffset>
          </wp:positionH>
          <wp:positionV relativeFrom="paragraph">
            <wp:posOffset>2540</wp:posOffset>
          </wp:positionV>
          <wp:extent cx="492760" cy="560705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49.55pt;margin-top:3.3pt;margin-left:390.15pt">
          <v:textbox inset="7.2pt,3.6pt,7.2pt,3.6pt">
            <w:txbxContent>
              <w:p>
                <w:pPr>
                  <w:pStyle w:val="style31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0"/>
      <w:rPr/>
    </w:pPr>
    <w:r>
      <w:rPr/>
      <w:tab/>
      <w:tab/>
      <w:tab/>
      <w:tab/>
      <w:tab/>
      <w:t>PIERO FORNARA</w:t>
    </w:r>
  </w:p>
  <w:p>
    <w:pPr>
      <w:pStyle w:val="style0"/>
      <w:rPr/>
    </w:pPr>
    <w:r>
      <w:rPr/>
      <w:tab/>
      <w:tab/>
      <w:tab/>
      <w:tab/>
      <w:t xml:space="preserve">    28064-CARPIGNANO SESIA</w:t>
    </w:r>
  </w:p>
  <w:p>
    <w:pPr>
      <w:pStyle w:val="style0"/>
      <w:rPr/>
    </w:pPr>
    <w:r>
      <w:rPr/>
      <w:tab/>
      <w:tab/>
      <w:tab/>
      <w:tab/>
      <w:t xml:space="preserve">      e-mail noic80700@pstruzione.it</w:t>
    </w:r>
  </w:p>
  <w:p>
    <w:pPr>
      <w:pStyle w:val="style0"/>
      <w:rPr/>
    </w:pPr>
    <w:r>
      <w:rPr/>
      <w:tab/>
      <w:tab/>
      <w:tab/>
      <w:tab/>
      <w:t>website:http://share.dschola.it/carpignanosesia</w:t>
    </w:r>
  </w:p>
  <w:p>
    <w:pPr>
      <w:pStyle w:val="style0"/>
      <w:rPr/>
    </w:pPr>
    <w:r>
      <w:rPr/>
      <w:tab/>
      <w:tab/>
      <w:tab/>
      <w:tab/>
      <w:tab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28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4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9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50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Corpo testo Carattere"/>
    <w:basedOn w:val="style15"/>
    <w:next w:val="style19"/>
    <w:rPr/>
  </w:style>
  <w:style w:styleId="style20" w:type="character">
    <w:name w:val="span_bold_center_big"/>
    <w:next w:val="style20"/>
    <w:rPr/>
  </w:style>
  <w:style w:styleId="style21" w:type="character">
    <w:name w:val="ListLabel 1"/>
    <w:next w:val="style21"/>
    <w:rPr>
      <w:rFonts w:cs="Courier New"/>
    </w:rPr>
  </w:style>
  <w:style w:styleId="style22" w:type="character">
    <w:name w:val="ListLabel 2"/>
    <w:next w:val="style22"/>
    <w:rPr>
      <w:rFonts w:cs="Times New Roman" w:eastAsia="Times New Roman"/>
    </w:rPr>
  </w:style>
  <w:style w:styleId="style23" w:type="paragraph">
    <w:name w:val="Titolo"/>
    <w:basedOn w:val="style0"/>
    <w:next w:val="style24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4" w:type="paragraph">
    <w:name w:val="Corpo del testo"/>
    <w:basedOn w:val="style0"/>
    <w:next w:val="style24"/>
    <w:pPr>
      <w:spacing w:after="120" w:before="0"/>
      <w:contextualSpacing w:val="false"/>
    </w:pPr>
    <w:rPr>
      <w:sz w:val="20"/>
      <w:szCs w:val="20"/>
    </w:rPr>
  </w:style>
  <w:style w:styleId="style25" w:type="paragraph">
    <w:name w:val="Elenco"/>
    <w:basedOn w:val="style24"/>
    <w:next w:val="style25"/>
    <w:pPr/>
    <w:rPr>
      <w:rFonts w:cs="Arial Unicode MS"/>
    </w:rPr>
  </w:style>
  <w:style w:styleId="style26" w:type="paragraph">
    <w:name w:val="Didascalia"/>
    <w:basedOn w:val="style0"/>
    <w:next w:val="style26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7" w:type="paragraph">
    <w:name w:val="Indice"/>
    <w:basedOn w:val="style0"/>
    <w:next w:val="style27"/>
    <w:pPr>
      <w:suppressLineNumbers/>
    </w:pPr>
    <w:rPr>
      <w:rFonts w:cs="Arial Unicode MS"/>
    </w:rPr>
  </w:style>
  <w:style w:styleId="style28" w:type="paragraph">
    <w:name w:val="Intestazione"/>
    <w:basedOn w:val="style0"/>
    <w:next w:val="style28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29" w:type="paragraph">
    <w:name w:val="Balloon Text"/>
    <w:basedOn w:val="style0"/>
    <w:next w:val="style29"/>
    <w:pPr/>
    <w:rPr>
      <w:rFonts w:ascii="Tahoma" w:cs="Tahoma" w:hAnsi="Tahoma"/>
      <w:sz w:val="16"/>
      <w:szCs w:val="16"/>
    </w:rPr>
  </w:style>
  <w:style w:styleId="style30" w:type="paragraph">
    <w:name w:val="Piè di pagina"/>
    <w:basedOn w:val="style0"/>
    <w:next w:val="style30"/>
    <w:pPr>
      <w:tabs>
        <w:tab w:leader="none" w:pos="4819" w:val="center"/>
        <w:tab w:leader="none" w:pos="9638" w:val="right"/>
      </w:tabs>
    </w:pPr>
    <w:rPr/>
  </w:style>
  <w:style w:styleId="style31" w:type="paragraph">
    <w:name w:val="Normal (Web)"/>
    <w:basedOn w:val="style0"/>
    <w:next w:val="style31"/>
    <w:pPr>
      <w:spacing w:after="280" w:before="280"/>
      <w:contextualSpacing w:val="false"/>
    </w:pPr>
    <w:rPr>
      <w:rFonts w:cs=""/>
    </w:rPr>
  </w:style>
  <w:style w:styleId="style32" w:type="paragraph">
    <w:name w:val="List Paragraph"/>
    <w:basedOn w:val="style0"/>
    <w:next w:val="style32"/>
    <w:pPr>
      <w:spacing w:after="0" w:before="0"/>
      <w:ind w:hanging="0" w:left="720" w:right="0"/>
      <w:contextualSpacing/>
    </w:pPr>
    <w:rPr/>
  </w:style>
  <w:style w:styleId="style33" w:type="paragraph">
    <w:name w:val="Contenuto cornice"/>
    <w:basedOn w:val="style0"/>
    <w:next w:val="style3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8.png"/><Relationship Id="rId3" Type="http://schemas.openxmlformats.org/officeDocument/2006/relationships/image" Target="media/image29.png"/><Relationship Id="rId4" Type="http://schemas.openxmlformats.org/officeDocument/2006/relationships/image" Target="media/image30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oic80700p@istruzione.it" TargetMode="External"/><Relationship Id="rId2" Type="http://schemas.openxmlformats.org/officeDocument/2006/relationships/hyperlink" Target="mailto:noic80700p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1.jpeg"/><Relationship Id="rId2" Type="http://schemas.openxmlformats.org/officeDocument/2006/relationships/image" Target="media/image3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2016-10-20T13:46:00Z</dcterms:created>
  <dc:creator>Enrico Guenzi</dc:creator>
  <cp:lastModifiedBy>Giuseppe Gioiosa</cp:lastModifiedBy>
  <cp:lastPrinted>2008-11-10T10:28:00Z</cp:lastPrinted>
  <dcterms:modified xsi:type="dcterms:W3CDTF">2016-10-20T13:56:00Z</dcterms:modified>
  <cp:revision>3</cp:revision>
  <dc:title>aflfaiuhtag</dc:title>
</cp:coreProperties>
</file>