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8.png" ContentType="image/png"/>
  <Override PartName="/word/media/image31.png" ContentType="image/png"/>
  <Override PartName="/word/media/image29.png" ContentType="image/png"/>
  <Override PartName="/word/media/image30.jpeg" ContentType="image/jpeg"/>
  <Override PartName="/word/media/image27.png" ContentType="image/pn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line="12" w:lineRule="auto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Prot. n. </w:t>
        <w:tab/>
        <w:tab/>
        <w:tab/>
        <w:tab/>
        <w:tab/>
        <w:tab/>
        <w:t xml:space="preserve">           Carpignano Sesia, 23 marzo 2016 </w:t>
      </w:r>
    </w:p>
    <w:p>
      <w:pPr>
        <w:pStyle w:val="style0"/>
        <w:tabs>
          <w:tab w:leader="none" w:pos="1140" w:val="left"/>
          <w:tab w:leader="none" w:pos="1440" w:val="left"/>
        </w:tabs>
        <w:jc w:val="both"/>
        <w:rPr>
          <w:rFonts w:ascii="Arial" w:cs="Arial" w:hAnsi="Arial"/>
          <w:sz w:val="22"/>
          <w:szCs w:val="22"/>
        </w:rPr>
      </w:pPr>
      <w:bookmarkStart w:id="0" w:name="_GoBack"/>
      <w:bookmarkStart w:id="1" w:name="_GoBack"/>
      <w:bookmarkEnd w:id="1"/>
      <w:r>
        <w:rPr>
          <w:rFonts w:ascii="Arial" w:cs="Arial" w:hAnsi="Arial"/>
          <w:sz w:val="22"/>
          <w:szCs w:val="22"/>
        </w:rPr>
      </w:r>
    </w:p>
    <w:p>
      <w:pPr>
        <w:pStyle w:val="style0"/>
        <w:ind w:firstLine="336" w:left="5328" w:right="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Alla sig.ra Ferrari Fabiana</w:t>
      </w:r>
    </w:p>
    <w:p>
      <w:pPr>
        <w:pStyle w:val="style0"/>
        <w:ind w:firstLine="336" w:left="5328" w:right="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Alla sig.ra Brendolan Cristina</w:t>
      </w:r>
    </w:p>
    <w:p>
      <w:pPr>
        <w:pStyle w:val="style0"/>
        <w:ind w:firstLine="336" w:left="5328" w:right="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Al DSGA  Gioiosa Giuseppe</w:t>
      </w:r>
    </w:p>
    <w:p>
      <w:pPr>
        <w:pStyle w:val="style0"/>
        <w:ind w:firstLine="336" w:left="5328" w:right="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ind w:firstLine="336" w:left="5328" w:right="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Sede </w:t>
      </w:r>
    </w:p>
    <w:p>
      <w:pPr>
        <w:pStyle w:val="style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 xml:space="preserve">Oggetto:  PON-FESR-2014/2020 </w:t>
      </w:r>
      <w:r>
        <w:rPr>
          <w:rFonts w:ascii="Arial" w:cs="Arial" w:hAnsi="Arial"/>
          <w:sz w:val="22"/>
          <w:szCs w:val="22"/>
        </w:rPr>
        <w:t xml:space="preserve"> </w:t>
      </w:r>
    </w:p>
    <w:p>
      <w:pPr>
        <w:pStyle w:val="style0"/>
        <w:jc w:val="both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Obiettivo specifico – 10.8 – “Diffusione della società della conoscenza nel mondo della scuola e della formazione e adozione di approcci didattici innovativi” – Azione 10.8.1. A2-FESRPON-PI-2015-66”;</w:t>
      </w:r>
    </w:p>
    <w:p>
      <w:pPr>
        <w:pStyle w:val="style0"/>
        <w:widowControl w:val="false"/>
        <w:pBdr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pBdr>
        <w:spacing w:line="293" w:lineRule="exact"/>
        <w:ind w:firstLine="688" w:left="20" w:right="26"/>
        <w:jc w:val="center"/>
        <w:rPr>
          <w:rFonts w:ascii="Arial" w:cs="Arial" w:hAnsi="Arial"/>
          <w:b/>
          <w:bCs/>
          <w:sz w:val="22"/>
          <w:szCs w:val="22"/>
        </w:rPr>
      </w:pPr>
      <w:r>
        <w:rPr>
          <w:rFonts w:ascii="Arial" w:cs="Arial" w:hAnsi="Arial"/>
          <w:color w:val="000000"/>
          <w:w w:val="107"/>
          <w:sz w:val="22"/>
          <w:szCs w:val="22"/>
        </w:rPr>
        <w:t xml:space="preserve">Codici:  CUP: </w:t>
      </w:r>
      <w:r>
        <w:rPr>
          <w:rStyle w:val="style20"/>
          <w:rFonts w:ascii="Arial" w:cs="Arial" w:hAnsi="Arial"/>
          <w:b/>
          <w:sz w:val="22"/>
          <w:szCs w:val="22"/>
        </w:rPr>
        <w:t>F36J15001150007</w:t>
      </w:r>
      <w:r>
        <w:rPr>
          <w:rFonts w:ascii="Arial" w:cs="Arial" w:hAnsi="Arial"/>
          <w:color w:val="000000"/>
          <w:w w:val="107"/>
          <w:sz w:val="22"/>
          <w:szCs w:val="22"/>
        </w:rPr>
        <w:tab/>
        <w:tab/>
        <w:t xml:space="preserve">   CIG: </w:t>
      </w:r>
      <w:r>
        <w:rPr>
          <w:rFonts w:ascii="Arial" w:cs="Arial" w:hAnsi="Arial"/>
          <w:b/>
          <w:bCs/>
          <w:sz w:val="22"/>
          <w:szCs w:val="22"/>
        </w:rPr>
        <w:t>ZEB189BABD</w:t>
      </w:r>
    </w:p>
    <w:p>
      <w:pPr>
        <w:pStyle w:val="style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ind w:hanging="1080" w:left="1080" w:right="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 xml:space="preserve">                                                         </w:t>
      </w:r>
      <w:r>
        <w:rPr>
          <w:rFonts w:ascii="Arial" w:cs="Arial" w:hAnsi="Arial"/>
          <w:b/>
          <w:sz w:val="22"/>
          <w:szCs w:val="22"/>
        </w:rPr>
        <w:t>NOMINA COMMISSIONE</w:t>
      </w:r>
    </w:p>
    <w:p>
      <w:pPr>
        <w:pStyle w:val="style0"/>
        <w:ind w:hanging="1080" w:left="1080" w:right="0"/>
        <w:jc w:val="center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 xml:space="preserve">SCELTA FORNITORE </w:t>
      </w:r>
    </w:p>
    <w:p>
      <w:pPr>
        <w:pStyle w:val="style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jc w:val="center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Il DIRIGENTE SCOLASTICO</w:t>
      </w:r>
    </w:p>
    <w:p>
      <w:pPr>
        <w:pStyle w:val="style0"/>
        <w:spacing w:line="276" w:lineRule="auto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 xml:space="preserve">VISTO </w:t>
      </w:r>
      <w:r>
        <w:rPr>
          <w:rFonts w:ascii="Arial" w:cs="Arial" w:hAnsi="Arial"/>
          <w:sz w:val="22"/>
          <w:szCs w:val="22"/>
        </w:rPr>
        <w:t>il R.D. 18 novembre 1923, n 2440, concernente l’amministrazione del Patrimonio e la Contabilità Generale dello Stato ed il relativo regolamento approvato con R.D: 23 maggio 1924, n 827;</w:t>
      </w:r>
    </w:p>
    <w:p>
      <w:pPr>
        <w:pStyle w:val="style0"/>
        <w:spacing w:line="276" w:lineRule="auto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 xml:space="preserve">VISTA </w:t>
      </w:r>
      <w:r>
        <w:rPr>
          <w:rFonts w:ascii="Arial" w:cs="Arial" w:hAnsi="Arial"/>
          <w:sz w:val="22"/>
          <w:szCs w:val="22"/>
        </w:rPr>
        <w:t>la legge 7 agosto 1990 n.241 2 Nuove norme in materia di procedimento amministrativo e di diritto di accesso ai documenti amministrativi”</w:t>
      </w:r>
    </w:p>
    <w:p>
      <w:pPr>
        <w:pStyle w:val="style0"/>
        <w:spacing w:line="276" w:lineRule="auto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 xml:space="preserve">VISTA </w:t>
      </w:r>
      <w:r>
        <w:rPr>
          <w:rFonts w:ascii="Arial" w:cs="Arial" w:hAnsi="Arial"/>
          <w:sz w:val="22"/>
          <w:szCs w:val="22"/>
        </w:rPr>
        <w:t>la legge 15 marzo 1997, n. 59 concernente la “Delega al governo per il conferimento di funzioni e compiti alle regioni e agli enti locali per la riforma della Pubblica amministrazione e per la semplificazione amministrativa”</w:t>
      </w:r>
    </w:p>
    <w:p>
      <w:pPr>
        <w:pStyle w:val="style0"/>
        <w:spacing w:line="276" w:lineRule="auto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 xml:space="preserve">VISTO  </w:t>
      </w:r>
      <w:r>
        <w:rPr>
          <w:rFonts w:ascii="Arial" w:cs="Arial" w:hAnsi="Arial"/>
          <w:sz w:val="22"/>
          <w:szCs w:val="22"/>
        </w:rPr>
        <w:t>il decreto del Presidente della repubblica 8 marzo 1999, n275 concernente il regolamento recante norme in materia di autonomia delle istituzioni scolastiche, ai sensi della legge 15;</w:t>
      </w:r>
    </w:p>
    <w:p>
      <w:pPr>
        <w:pStyle w:val="style0"/>
        <w:spacing w:line="276" w:lineRule="auto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 xml:space="preserve">VISTO </w:t>
      </w:r>
      <w:r>
        <w:rPr>
          <w:rFonts w:ascii="Arial" w:cs="Arial" w:hAnsi="Arial"/>
          <w:sz w:val="22"/>
          <w:szCs w:val="22"/>
        </w:rPr>
        <w:t>il decreto Legislativo 30 marzo 2001, n. 165 recante “ Norme generali sull’ordinamento del lavoro alle dipendenze della Amministrazioni Pubbliche” e ss.mm.ii;</w:t>
      </w:r>
    </w:p>
    <w:p>
      <w:pPr>
        <w:pStyle w:val="style0"/>
        <w:spacing w:line="276" w:lineRule="auto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 xml:space="preserve">VISTO </w:t>
      </w:r>
      <w:r>
        <w:rPr>
          <w:rFonts w:ascii="Arial" w:cs="Arial" w:hAnsi="Arial"/>
          <w:sz w:val="22"/>
          <w:szCs w:val="22"/>
        </w:rPr>
        <w:t>il regolamento di esecuzione del Codice dei contratti Pubblici (D.P.R. ottobre 2010, n.207)</w:t>
      </w:r>
    </w:p>
    <w:p>
      <w:pPr>
        <w:pStyle w:val="style0"/>
        <w:spacing w:line="276" w:lineRule="auto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 xml:space="preserve">VISTO </w:t>
      </w:r>
      <w:r>
        <w:rPr>
          <w:rFonts w:ascii="Arial" w:cs="Arial" w:hAnsi="Arial"/>
          <w:sz w:val="22"/>
          <w:szCs w:val="22"/>
        </w:rPr>
        <w:t>il decreto interministeriale 1 febbraio 2001 n.44 concernente “Regolamento concernente le istruzioni generali sulla gestione ammnistrativo-contabile delle istituzioni scolastiche”</w:t>
      </w:r>
    </w:p>
    <w:p>
      <w:pPr>
        <w:pStyle w:val="style0"/>
        <w:spacing w:line="276" w:lineRule="auto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 xml:space="preserve">VISTO </w:t>
      </w:r>
      <w:r>
        <w:rPr>
          <w:rFonts w:ascii="Arial" w:cs="Arial" w:hAnsi="Arial"/>
          <w:sz w:val="22"/>
          <w:szCs w:val="22"/>
        </w:rPr>
        <w:t>il Bando (FESR) Circolare prot.n. 9035 del 13/07/2015;</w:t>
      </w:r>
    </w:p>
    <w:p>
      <w:pPr>
        <w:pStyle w:val="style0"/>
        <w:jc w:val="both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 xml:space="preserve">VISTA </w:t>
      </w:r>
      <w:r>
        <w:rPr>
          <w:rFonts w:ascii="Arial" w:cs="Arial" w:hAnsi="Arial"/>
          <w:sz w:val="22"/>
          <w:szCs w:val="22"/>
        </w:rPr>
        <w:t>la nota Prot. n. 1767 del 20/01/2016 di approvazione ed il relativo</w:t>
      </w:r>
      <w:r>
        <w:rPr>
          <w:rFonts w:ascii="Arial" w:cs="Arial" w:hAnsi="Arial"/>
          <w:b/>
          <w:bCs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finanziamento del PON FESR ”</w:t>
      </w:r>
      <w:r>
        <w:rPr>
          <w:rFonts w:ascii="Arial" w:cs="Arial" w:hAnsi="Arial"/>
          <w:b/>
          <w:bCs/>
          <w:i/>
          <w:iCs/>
          <w:sz w:val="22"/>
          <w:szCs w:val="22"/>
        </w:rPr>
        <w:t xml:space="preserve"> </w:t>
      </w:r>
      <w:r>
        <w:rPr>
          <w:rFonts w:ascii="Arial" w:cs="Arial" w:hAnsi="Arial"/>
          <w:b/>
          <w:sz w:val="22"/>
          <w:szCs w:val="22"/>
        </w:rPr>
        <w:t>10.8.1. A2-FESRPON-PI-2015-66”;</w:t>
      </w:r>
    </w:p>
    <w:p>
      <w:pPr>
        <w:pStyle w:val="style0"/>
        <w:overflowPunct w:val="true"/>
        <w:spacing w:line="276" w:lineRule="auto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 xml:space="preserve">VISTA </w:t>
      </w:r>
      <w:r>
        <w:rPr>
          <w:rFonts w:ascii="Arial" w:cs="Arial" w:hAnsi="Arial"/>
          <w:sz w:val="22"/>
          <w:szCs w:val="22"/>
        </w:rPr>
        <w:t>la pubblicazione sul sito del MIUR</w:t>
      </w:r>
      <w:r>
        <w:rPr>
          <w:rFonts w:ascii="Arial" w:cs="Arial" w:hAnsi="Arial"/>
          <w:b/>
          <w:bCs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–</w:t>
      </w:r>
      <w:r>
        <w:rPr>
          <w:rFonts w:ascii="Arial" w:cs="Arial" w:hAnsi="Arial"/>
          <w:b/>
          <w:bCs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Fondi Strutturali, con la quale è stata</w:t>
      </w:r>
      <w:r>
        <w:rPr>
          <w:rFonts w:ascii="Arial" w:cs="Arial" w:hAnsi="Arial"/>
          <w:b/>
          <w:bCs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 xml:space="preserve">comunicata l’autorizzazione all’avvio delle attività ed il relativo finanziamento del seguente  Progetto: </w:t>
      </w:r>
    </w:p>
    <w:p>
      <w:pPr>
        <w:pStyle w:val="style0"/>
        <w:jc w:val="both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bCs/>
          <w:i/>
          <w:iCs/>
          <w:sz w:val="22"/>
          <w:szCs w:val="22"/>
        </w:rPr>
        <w:t>Progetto: “</w:t>
      </w:r>
      <w:r>
        <w:rPr>
          <w:rFonts w:ascii="Arial" w:cs="Arial" w:hAnsi="Arial"/>
          <w:b/>
          <w:sz w:val="22"/>
          <w:szCs w:val="22"/>
        </w:rPr>
        <w:t>10.8.1. A2-FESRPON-PI-2015-66”;</w:t>
      </w:r>
    </w:p>
    <w:p>
      <w:pPr>
        <w:pStyle w:val="style0"/>
        <w:overflowPunct w:val="true"/>
        <w:spacing w:line="276" w:lineRule="auto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 xml:space="preserve">VISTO </w:t>
      </w:r>
      <w:r>
        <w:rPr>
          <w:rFonts w:ascii="Arial" w:cs="Arial" w:hAnsi="Arial"/>
          <w:sz w:val="22"/>
          <w:szCs w:val="22"/>
        </w:rPr>
        <w:t>il Regolamento di Istituto per l’acquisizione in economia di lavori, servizi e</w:t>
      </w:r>
      <w:r>
        <w:rPr>
          <w:rFonts w:ascii="Arial" w:cs="Arial" w:hAnsi="Arial"/>
          <w:b/>
          <w:bCs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forniture, redatto ai sensi dell’art. 125 comma 10, D.L.vo 163/2006 – Codice degli Appalti Pubblici;</w:t>
      </w:r>
    </w:p>
    <w:p>
      <w:pPr>
        <w:pStyle w:val="style0"/>
        <w:overflowPunct w:val="true"/>
        <w:spacing w:line="276" w:lineRule="auto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 xml:space="preserve">VISTE </w:t>
      </w:r>
      <w:r>
        <w:rPr>
          <w:rFonts w:ascii="Arial" w:cs="Arial" w:hAnsi="Arial"/>
          <w:sz w:val="22"/>
          <w:szCs w:val="22"/>
        </w:rPr>
        <w:t>le disposizioni ed istruzioni per l’attuazione delle</w:t>
      </w:r>
      <w:r>
        <w:rPr>
          <w:rFonts w:ascii="Arial" w:cs="Arial" w:hAnsi="Arial"/>
          <w:b/>
          <w:bCs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iniziative cofinanziate dai</w:t>
      </w:r>
      <w:r>
        <w:rPr>
          <w:rFonts w:ascii="Arial" w:cs="Arial" w:hAnsi="Arial"/>
          <w:b/>
          <w:bCs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Fondi Strutturali Europei 2014/2020 – edizione 2015;</w:t>
      </w:r>
    </w:p>
    <w:p>
      <w:pPr>
        <w:pStyle w:val="style0"/>
        <w:widowControl w:val="false"/>
        <w:tabs>
          <w:tab w:leader="none" w:pos="5105" w:val="left"/>
        </w:tabs>
        <w:spacing w:after="0" w:before="19" w:line="276" w:lineRule="auto"/>
        <w:ind w:firstLine="20" w:left="0" w:right="0"/>
        <w:contextualSpacing w:val="false"/>
        <w:jc w:val="both"/>
        <w:rPr>
          <w:rFonts w:ascii="Arial" w:cs="Arial" w:hAnsi="Arial"/>
          <w:color w:val="000000"/>
          <w:sz w:val="22"/>
          <w:szCs w:val="22"/>
        </w:rPr>
      </w:pPr>
      <w:r>
        <w:rPr>
          <w:rFonts w:ascii="Arial" w:cs="Arial" w:hAnsi="Arial"/>
          <w:b/>
          <w:bCs/>
          <w:color w:val="000000"/>
          <w:spacing w:val="-3"/>
          <w:sz w:val="22"/>
          <w:szCs w:val="22"/>
        </w:rPr>
        <w:t xml:space="preserve">VISTA </w:t>
      </w:r>
      <w:r>
        <w:rPr>
          <w:rFonts w:ascii="Arial" w:cs="Arial" w:hAnsi="Arial"/>
          <w:color w:val="000000"/>
          <w:w w:val="105"/>
          <w:sz w:val="22"/>
          <w:szCs w:val="22"/>
        </w:rPr>
        <w:t xml:space="preserve">la Delibera del Consiglio d’Istituto n. 128 del 13/10/2015, con la quale è stato </w:t>
      </w:r>
      <w:r>
        <w:rPr>
          <w:rFonts w:ascii="Arial" w:cs="Arial" w:hAnsi="Arial"/>
          <w:color w:val="000000"/>
          <w:sz w:val="22"/>
          <w:szCs w:val="22"/>
        </w:rPr>
        <w:t xml:space="preserve">approvato il POF per l’anno scolastico 15/16; </w:t>
      </w:r>
    </w:p>
    <w:p>
      <w:pPr>
        <w:pStyle w:val="style0"/>
        <w:widowControl w:val="false"/>
        <w:tabs>
          <w:tab w:leader="none" w:pos="0" w:val="left"/>
          <w:tab w:leader="none" w:pos="3024" w:val="left"/>
        </w:tabs>
        <w:spacing w:after="0" w:before="43" w:line="276" w:lineRule="auto"/>
        <w:ind w:firstLine="20" w:left="0" w:right="0"/>
        <w:contextualSpacing w:val="false"/>
        <w:jc w:val="both"/>
        <w:rPr>
          <w:rFonts w:ascii="Arial" w:cs="Arial" w:hAnsi="Arial"/>
          <w:color w:val="000000"/>
          <w:sz w:val="22"/>
          <w:szCs w:val="22"/>
        </w:rPr>
      </w:pPr>
      <w:r>
        <w:rPr>
          <w:rFonts w:ascii="Arial" w:cs="Arial" w:hAnsi="Arial"/>
          <w:b/>
          <w:bCs/>
          <w:color w:val="000000"/>
          <w:spacing w:val="-3"/>
          <w:sz w:val="22"/>
          <w:szCs w:val="22"/>
        </w:rPr>
        <w:t xml:space="preserve">VISTA </w:t>
      </w:r>
      <w:r>
        <w:rPr>
          <w:rFonts w:ascii="Arial" w:cs="Arial" w:hAnsi="Arial"/>
          <w:color w:val="000000"/>
          <w:spacing w:val="2"/>
          <w:sz w:val="22"/>
          <w:szCs w:val="22"/>
        </w:rPr>
        <w:t xml:space="preserve">la   delibera   n. 6 del 11/02/2016   di   approvazione   del   Programma   Annuale  dell’esercizio </w:t>
      </w:r>
      <w:r>
        <w:rPr>
          <w:rFonts w:ascii="Arial" w:cs="Arial" w:hAnsi="Arial"/>
          <w:color w:val="000000"/>
          <w:sz w:val="22"/>
          <w:szCs w:val="22"/>
        </w:rPr>
        <w:t xml:space="preserve">finanziario 2016; </w:t>
      </w:r>
    </w:p>
    <w:p>
      <w:pPr>
        <w:pStyle w:val="style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 xml:space="preserve">VISTO </w:t>
      </w:r>
      <w:r>
        <w:rPr>
          <w:rFonts w:ascii="Arial" w:cs="Arial" w:hAnsi="Arial"/>
          <w:sz w:val="22"/>
          <w:szCs w:val="22"/>
        </w:rPr>
        <w:t>l’art.84 del decreto legislativo 12 aprile 2006, n.163 ai sensi del quale è necessario procedere alla nomina di una commissione giudicatrice per effettuare la scelta del soggetto affidatario del contratto;</w:t>
      </w:r>
    </w:p>
    <w:p>
      <w:pPr>
        <w:pStyle w:val="style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 xml:space="preserve">RITENUTO  </w:t>
      </w:r>
      <w:r>
        <w:rPr>
          <w:rFonts w:ascii="Arial" w:cs="Arial" w:hAnsi="Arial"/>
          <w:sz w:val="22"/>
          <w:szCs w:val="22"/>
        </w:rPr>
        <w:t>opportuno considerata la natura e la rilevanza dell’affidamento, procedere alla nomina di un’apposita commissione di gara per l’aggiudicazione del servizio/fornitura, formata da personale qualificato ed idoneo a valutare le offerte pervenute;</w:t>
      </w:r>
    </w:p>
    <w:p>
      <w:pPr>
        <w:pStyle w:val="style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 xml:space="preserve">CONSIDERATO </w:t>
      </w:r>
      <w:r>
        <w:rPr>
          <w:rFonts w:ascii="Arial" w:cs="Arial" w:hAnsi="Arial"/>
          <w:sz w:val="22"/>
          <w:szCs w:val="22"/>
        </w:rPr>
        <w:t>altresì che all’interno della stazione appaltante, ai sensi dell’art.84 del d.lgs. 163/2006, sono presenti le adeguate professionalità richieste per la valutazione delle offerte pervenute;</w:t>
      </w:r>
    </w:p>
    <w:p>
      <w:pPr>
        <w:pStyle w:val="style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 xml:space="preserve">DATO ATTO  </w:t>
      </w:r>
      <w:r>
        <w:rPr>
          <w:rFonts w:ascii="Arial" w:cs="Arial" w:hAnsi="Arial"/>
          <w:sz w:val="22"/>
          <w:szCs w:val="22"/>
        </w:rPr>
        <w:t>che i seguenti componenti della commissione giudicatrice sono soggetti che risultano muniti di qualificazione, professionalità tecnica, funzioni e ruoli che ben giustificano la partecipazione alla commissione stessa;</w:t>
      </w:r>
    </w:p>
    <w:p>
      <w:pPr>
        <w:pStyle w:val="style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jc w:val="center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DETERMINA</w:t>
      </w:r>
    </w:p>
    <w:p>
      <w:pPr>
        <w:pStyle w:val="style0"/>
        <w:jc w:val="center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jc w:val="center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Art.1</w:t>
      </w:r>
    </w:p>
    <w:p>
      <w:pPr>
        <w:pStyle w:val="style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La premessa è parte integrante e sostanziale del presente provvedimento</w:t>
      </w:r>
    </w:p>
    <w:p>
      <w:pPr>
        <w:pStyle w:val="style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jc w:val="center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Art.2</w:t>
      </w:r>
    </w:p>
    <w:p>
      <w:pPr>
        <w:pStyle w:val="style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La commissione giudicatrice per la valutazione delle offerte pervenute, per la procedura in premessa è cosi costituita.</w:t>
      </w:r>
    </w:p>
    <w:p>
      <w:pPr>
        <w:pStyle w:val="style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35"/>
        <w:numPr>
          <w:ilvl w:val="0"/>
          <w:numId w:val="1"/>
        </w:numPr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Gioiosa Giuseppe Direttore dei Servizi Generali ed Amministrativi (Presidente)</w:t>
      </w:r>
    </w:p>
    <w:p>
      <w:pPr>
        <w:pStyle w:val="style35"/>
        <w:numPr>
          <w:ilvl w:val="0"/>
          <w:numId w:val="1"/>
        </w:numPr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Brendolan Cristina Insegnante e Funzione strumentale informatica</w:t>
      </w:r>
    </w:p>
    <w:p>
      <w:pPr>
        <w:pStyle w:val="style35"/>
        <w:numPr>
          <w:ilvl w:val="0"/>
          <w:numId w:val="1"/>
        </w:numPr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Ferrari Fabiana assistente amministrativa con funzione acquisti</w:t>
      </w:r>
    </w:p>
    <w:p>
      <w:pPr>
        <w:pStyle w:val="style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Tutti le attività della commissione saranno verbalizzate e si concluderanno con l’idicazione degli operatori economici classificati al primo e secondo posto in graduatoria.</w:t>
      </w:r>
    </w:p>
    <w:p>
      <w:pPr>
        <w:pStyle w:val="style0"/>
        <w:jc w:val="both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rPr>
          <w:rFonts w:ascii="Arial" w:cs="Arial" w:hAnsi="Arial"/>
          <w:spacing w:val="-2"/>
          <w:sz w:val="22"/>
          <w:szCs w:val="22"/>
        </w:rPr>
      </w:pPr>
      <w:r>
        <w:rPr>
          <w:rFonts w:ascii="Arial" w:cs="Arial" w:hAnsi="Arial"/>
          <w:spacing w:val="-2"/>
          <w:sz w:val="22"/>
          <w:szCs w:val="22"/>
        </w:rPr>
        <w:t xml:space="preserve"> </w:t>
      </w:r>
    </w:p>
    <w:p>
      <w:pPr>
        <w:pStyle w:val="style0"/>
        <w:ind w:firstLine="708" w:left="5176" w:right="0"/>
        <w:rPr>
          <w:rFonts w:ascii="Arial" w:cs="Arial" w:hAnsi="Arial"/>
          <w:spacing w:val="-2"/>
          <w:sz w:val="22"/>
          <w:szCs w:val="22"/>
        </w:rPr>
      </w:pPr>
      <w:r>
        <w:rPr>
          <w:rFonts w:ascii="Arial" w:cs="Arial" w:hAnsi="Arial"/>
          <w:spacing w:val="-2"/>
          <w:sz w:val="22"/>
          <w:szCs w:val="22"/>
        </w:rPr>
      </w:r>
    </w:p>
    <w:p>
      <w:pPr>
        <w:pStyle w:val="style0"/>
        <w:ind w:firstLine="708" w:left="5176" w:right="0"/>
        <w:rPr>
          <w:rFonts w:ascii="Arial" w:cs="Arial" w:hAnsi="Arial"/>
          <w:spacing w:val="-1"/>
          <w:sz w:val="22"/>
          <w:szCs w:val="22"/>
        </w:rPr>
      </w:pPr>
      <w:r>
        <w:rPr>
          <w:rFonts w:ascii="Arial" w:cs="Arial" w:hAnsi="Arial"/>
          <w:spacing w:val="-2"/>
          <w:sz w:val="22"/>
          <w:szCs w:val="22"/>
        </w:rPr>
        <w:t xml:space="preserve">  </w:t>
      </w:r>
      <w:r>
        <w:rPr>
          <w:rFonts w:ascii="Arial" w:cs="Arial" w:hAnsi="Arial"/>
          <w:spacing w:val="-2"/>
          <w:sz w:val="22"/>
          <w:szCs w:val="22"/>
        </w:rPr>
        <w:t>IL</w:t>
      </w:r>
      <w:r>
        <w:rPr>
          <w:rFonts w:ascii="Arial" w:cs="Arial" w:hAnsi="Arial"/>
          <w:spacing w:val="30"/>
          <w:sz w:val="22"/>
          <w:szCs w:val="22"/>
        </w:rPr>
        <w:t xml:space="preserve"> </w:t>
      </w:r>
      <w:r>
        <w:rPr>
          <w:rFonts w:ascii="Arial" w:cs="Arial" w:hAnsi="Arial"/>
          <w:spacing w:val="-1"/>
          <w:sz w:val="22"/>
          <w:szCs w:val="22"/>
        </w:rPr>
        <w:t>DIRIGENTE</w:t>
      </w:r>
      <w:r>
        <w:rPr>
          <w:rFonts w:ascii="Arial" w:cs="Arial" w:hAnsi="Arial"/>
          <w:spacing w:val="37"/>
          <w:sz w:val="22"/>
          <w:szCs w:val="22"/>
        </w:rPr>
        <w:t xml:space="preserve"> </w:t>
      </w:r>
      <w:r>
        <w:rPr>
          <w:rFonts w:ascii="Arial" w:cs="Arial" w:hAnsi="Arial"/>
          <w:spacing w:val="-1"/>
          <w:sz w:val="22"/>
          <w:szCs w:val="22"/>
        </w:rPr>
        <w:t>SCOLASTICO</w:t>
      </w:r>
    </w:p>
    <w:p>
      <w:pPr>
        <w:pStyle w:val="style26"/>
        <w:spacing w:after="0" w:before="41"/>
        <w:ind w:firstLine="596" w:left="5884" w:right="0"/>
        <w:contextualSpacing w:val="false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Dott. Marola Riccardo</w:t>
      </w:r>
    </w:p>
    <w:p>
      <w:pPr>
        <w:pStyle w:val="style0"/>
        <w:tabs>
          <w:tab w:leader="none" w:pos="1140" w:val="left"/>
          <w:tab w:leader="none" w:pos="1440" w:val="left"/>
        </w:tabs>
        <w:ind w:hanging="0" w:left="5884" w:right="0"/>
        <w:jc w:val="both"/>
        <w:rPr>
          <w:rFonts w:ascii="Arial" w:cs="Arial" w:hAnsi="Arial"/>
          <w:sz w:val="18"/>
          <w:szCs w:val="18"/>
        </w:rPr>
      </w:pPr>
      <w:r>
        <w:rPr>
          <w:rFonts w:ascii="Arial" w:cs="Arial" w:hAnsi="Arial"/>
          <w:sz w:val="18"/>
          <w:szCs w:val="18"/>
        </w:rPr>
        <w:t xml:space="preserve"> </w:t>
        <w:drawing>
          <wp:anchor allowOverlap="1" behindDoc="1" distB="0" distL="0" distR="0" distT="0" layoutInCell="1" locked="0" relativeHeight="4" simplePos="0">
            <wp:simplePos x="0" y="0"/>
            <wp:positionH relativeFrom="column">
              <wp:posOffset>2527935</wp:posOffset>
            </wp:positionH>
            <wp:positionV relativeFrom="paragraph">
              <wp:posOffset>6097905</wp:posOffset>
            </wp:positionV>
            <wp:extent cx="1359535" cy="1467485"/>
            <wp:effectExtent b="0" l="0" r="0" t="0"/>
            <wp:wrapNone/>
            <wp:docPr descr="Timbro Circolo Didattico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Timbro Circolo Didattico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46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allowOverlap="1" behindDoc="1" distB="0" distL="0" distR="0" distT="0" layoutInCell="1" locked="0" relativeHeight="5" simplePos="0">
            <wp:simplePos x="0" y="0"/>
            <wp:positionH relativeFrom="column">
              <wp:posOffset>2527935</wp:posOffset>
            </wp:positionH>
            <wp:positionV relativeFrom="paragraph">
              <wp:posOffset>6097905</wp:posOffset>
            </wp:positionV>
            <wp:extent cx="1359535" cy="1467485"/>
            <wp:effectExtent b="0" l="0" r="0" t="0"/>
            <wp:wrapNone/>
            <wp:docPr descr="Timbro Circolo Didattico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Timbro Circolo Didattico" id="1" name="Picture"/>
                    <pic:cNvPicPr>
                      <a:picLocks noChangeArrowheads="1" noChangeAspect="1"/>
                    </pic:cNvPicPr>
                  </pic:nvPicPr>
                  <pic:blipFill>
                    <a:blip r:embed="rI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46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line="360" w:lineRule="auto"/>
        <w:rPr>
          <w:rFonts w:ascii="Arial" w:cs="Arial" w:hAnsi="Arial"/>
          <w:color w:val="000000"/>
          <w:sz w:val="22"/>
          <w:szCs w:val="22"/>
        </w:rPr>
      </w:pPr>
      <w:r>
        <w:rPr>
          <w:rFonts w:ascii="Arial" w:cs="Arial" w:hAnsi="Arial"/>
          <w:color w:val="000000"/>
          <w:sz w:val="22"/>
          <w:szCs w:val="22"/>
        </w:rPr>
        <w:drawing>
          <wp:anchor allowOverlap="1" behindDoc="1" distB="0" distL="0" distR="0" distT="0" layoutInCell="1" locked="0" relativeHeight="3" simplePos="0">
            <wp:simplePos x="0" y="0"/>
            <wp:positionH relativeFrom="column">
              <wp:posOffset>2527935</wp:posOffset>
            </wp:positionH>
            <wp:positionV relativeFrom="paragraph">
              <wp:posOffset>5976620</wp:posOffset>
            </wp:positionV>
            <wp:extent cx="1359535" cy="1467485"/>
            <wp:effectExtent b="0" l="0" r="0" t="0"/>
            <wp:wrapNone/>
            <wp:docPr descr="Timbro Circolo Didattico"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Timbro Circolo Didattico" id="2" name="Picture"/>
                    <pic:cNvPicPr>
                      <a:picLocks noChangeArrowheads="1"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46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tabs>
          <w:tab w:leader="none" w:pos="1140" w:val="left"/>
          <w:tab w:leader="none" w:pos="1440" w:val="left"/>
        </w:tabs>
        <w:jc w:val="right"/>
        <w:rPr/>
      </w:pPr>
      <w:r>
        <w:rPr/>
      </w:r>
    </w:p>
    <w:sectPr>
      <w:headerReference r:id="rId5" w:type="default"/>
      <v:line from="0pt,3.95pt" id="shape_0" style="position:absolute" to="476.95pt,3.95pt">
        <v:stroke color="#339966" endcap="flat" joinstyle="round" weight="28440"/>
        <v:fill detectmouseclick="t"/>
      </v:line>
      <w:footerReference r:id="rId6" w:type="default"/>
      <w:type w:val="nextPage"/>
      <w:pgSz w:h="16838" w:w="11906"/>
      <w:pgMar w:bottom="567" w:footer="287" w:gutter="0" w:header="705" w:left="1134" w:right="1134" w:top="3230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omic Sans MS">
    <w:charset w:val="00"/>
    <w:family w:val="roman"/>
    <w:pitch w:val="variable"/>
  </w:font>
  <w:font w:name="Verdana">
    <w:charset w:val="00"/>
    <w:family w:val="roman"/>
    <w:pitch w:val="variable"/>
  </w:font>
  <w:font w:name="Benguiat Bk BT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1"/>
      <w:tabs>
        <w:tab w:leader="none" w:pos="5040" w:val="center"/>
      </w:tabs>
      <w:rPr>
        <w:rFonts w:ascii="Arial" w:cs="Arial" w:hAnsi="Arial"/>
        <w:b w:val="false"/>
        <w:bCs w:val="false"/>
        <w:sz w:val="16"/>
        <w:szCs w:val="16"/>
      </w:rPr>
    </w:pPr>
    <w:r>
      <w:rPr>
        <w:rFonts w:ascii="Arial" w:cs="Arial" w:hAnsi="Arial"/>
        <w:b w:val="false"/>
        <w:bCs w:val="false"/>
        <w:sz w:val="16"/>
        <w:szCs w:val="16"/>
      </w:rPr>
      <w:pict/>
    </w:r>
  </w:p>
  <w:p>
    <w:pPr>
      <w:pStyle w:val="style0"/>
      <w:tabs>
        <w:tab w:leader="none" w:pos="5040" w:val="center"/>
      </w:tabs>
      <w:jc w:val="center"/>
      <w:rPr>
        <w:rFonts w:ascii="Arial" w:cs="Arial" w:hAnsi="Arial"/>
        <w:sz w:val="16"/>
        <w:szCs w:val="16"/>
      </w:rPr>
    </w:pPr>
    <w:r>
      <w:rPr>
        <w:rFonts w:ascii="Arial" w:cs="Arial" w:hAnsi="Arial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0"/>
      <w:rPr/>
    </w:pPr>
    <w:r>
      <w:rPr/>
      <w:drawing>
        <wp:inline distB="0" distL="0" distR="0" distT="0">
          <wp:extent cx="6115050" cy="1047750"/>
          <wp:effectExtent b="0" l="0" r="0" t="0"/>
          <wp:docPr descr="banner_PON_14_20_"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banner_PON_14_20_" id="3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style1"/>
      <w:tabs>
        <w:tab w:leader="none" w:pos="4680" w:val="center"/>
        <w:tab w:leader="none" w:pos="5040" w:val="center"/>
      </w:tabs>
      <w:rPr>
        <w:rFonts w:ascii="Arial" w:cs="Arial" w:hAnsi="Arial"/>
        <w:sz w:val="22"/>
        <w:szCs w:val="22"/>
      </w:rPr>
    </w:pPr>
    <w:r>
      <w:rPr>
        <w:rFonts w:ascii="Arial" w:cs="Arial" w:hAnsi="Arial"/>
        <w:sz w:val="22"/>
        <w:szCs w:val="22"/>
      </w:rPr>
      <w:t xml:space="preserve">                    </w:t>
      <w:drawing>
        <wp:anchor allowOverlap="1" behindDoc="1" distB="0" distL="0" distR="0" distT="0" layoutInCell="1" locked="0" relativeHeight="2" simplePos="0">
          <wp:simplePos x="0" y="0"/>
          <wp:positionH relativeFrom="column">
            <wp:posOffset>-1270</wp:posOffset>
          </wp:positionH>
          <wp:positionV relativeFrom="paragraph">
            <wp:posOffset>50165</wp:posOffset>
          </wp:positionV>
          <wp:extent cx="706755" cy="803910"/>
          <wp:effectExtent b="0" l="0" r="0" t="0"/>
          <wp:wrapNone/>
          <wp:docPr descr="" id="4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4" name="Picture"/>
                  <pic:cNvPicPr>
                    <a:picLocks noChangeArrowheads="1"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" cy="803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pict>
        <v:rect strokecolor="#000000" strokeweight="0pt" style="position:absolute;width:66.25pt;height:60.2pt;margin-top:11.55pt;margin-left:392.4pt">
          <v:textbox inset="7.2pt,3.6pt,7.2pt,3.6pt">
            <w:txbxContent>
              <w:p>
                <w:pPr>
                  <w:pStyle w:val="style34"/>
                  <w:spacing w:after="280" w:before="280"/>
                  <w:contextualSpacing w:val="false"/>
                  <w:rPr/>
                </w:pPr>
                <w:r>
                  <w:rPr/>
                </w:r>
              </w:p>
            </w:txbxContent>
          </v:textbox>
        </v:rect>
      </w:pict>
    </w:r>
  </w:p>
  <w:p>
    <w:pPr>
      <w:pStyle w:val="style1"/>
      <w:tabs>
        <w:tab w:leader="none" w:pos="4680" w:val="center"/>
        <w:tab w:leader="none" w:pos="5040" w:val="center"/>
      </w:tabs>
      <w:rPr>
        <w:rFonts w:ascii="Benguiat Bk BT" w:cs="Arial" w:hAnsi="Benguiat Bk BT"/>
        <w:sz w:val="24"/>
      </w:rPr>
    </w:pPr>
    <w:r>
      <w:rPr>
        <w:rFonts w:ascii="Arial" w:cs="Arial" w:hAnsi="Arial"/>
        <w:sz w:val="22"/>
        <w:szCs w:val="22"/>
      </w:rPr>
      <w:t xml:space="preserve">                                </w:t>
    </w:r>
    <w:r>
      <w:rPr>
        <w:rFonts w:ascii="Benguiat Bk BT" w:cs="Arial" w:hAnsi="Benguiat Bk BT"/>
        <w:sz w:val="24"/>
      </w:rPr>
      <w:t>ISTITUTO COMPRENSIVO  PIERO FORNARA</w:t>
    </w:r>
  </w:p>
  <w:p>
    <w:pPr>
      <w:pStyle w:val="style0"/>
      <w:rPr/>
    </w:pPr>
    <w:r>
      <w:rPr/>
      <w:t xml:space="preserve">                                                            </w:t>
    </w:r>
    <w:r>
      <w:rPr/>
      <w:t xml:space="preserve">C.F.80015590039  </w:t>
    </w:r>
  </w:p>
  <w:p>
    <w:pPr>
      <w:pStyle w:val="style0"/>
      <w:rPr/>
    </w:pPr>
    <w:r>
      <w:rPr/>
      <w:t xml:space="preserve">                                                  </w:t>
    </w:r>
    <w:r>
      <w:rPr/>
      <w:t>28064    CARPIGNANO SESIA</w:t>
    </w:r>
  </w:p>
  <w:p>
    <w:pPr>
      <w:pStyle w:val="style1"/>
      <w:tabs>
        <w:tab w:leader="none" w:pos="4680" w:val="center"/>
        <w:tab w:leader="none" w:pos="5040" w:val="center"/>
      </w:tabs>
      <w:rPr>
        <w:rFonts w:ascii="Arial" w:cs="Arial" w:hAnsi="Arial"/>
        <w:sz w:val="18"/>
        <w:szCs w:val="18"/>
      </w:rPr>
    </w:pPr>
    <w:r>
      <w:rPr>
        <w:rFonts w:ascii="Arial" w:cs="Arial" w:hAnsi="Arial"/>
        <w:sz w:val="18"/>
        <w:szCs w:val="18"/>
      </w:rPr>
      <w:t xml:space="preserve">                                                                                </w:t>
    </w:r>
    <w:r>
      <w:rPr>
        <w:rFonts w:ascii="Arial" w:cs="Arial" w:hAnsi="Arial"/>
        <w:sz w:val="18"/>
        <w:szCs w:val="18"/>
      </w:rPr>
      <w:tab/>
      <w:t xml:space="preserve">      </w:t>
    </w:r>
  </w:p>
  <w:p>
    <w:pPr>
      <w:pStyle w:val="style0"/>
      <w:rPr/>
    </w:pPr>
    <w:r>
      <w:rPr/>
    </w:r>
  </w:p>
  <w:p>
    <w:pPr>
      <w:pStyle w:val="style0"/>
      <w:jc w:val="both"/>
      <w:rPr>
        <w:rFonts w:ascii="Arial" w:cs="Arial" w:hAnsi="Arial"/>
        <w:sz w:val="16"/>
        <w:szCs w:val="16"/>
      </w:rPr>
    </w:pPr>
    <w:r>
      <w:rPr>
        <w:rFonts w:ascii="Arial" w:cs="Arial" w:hAnsi="Arial"/>
        <w:sz w:val="16"/>
        <w:szCs w:val="16"/>
      </w:rPr>
    </w:r>
  </w:p>
  <w:p>
    <w:pPr>
      <w:pStyle w:val="style30"/>
      <w:rPr/>
    </w:pPr>
    <w:r>
      <w:rPr/>
    </w:r>
  </w:p>
  <w:p>
    <w:pPr>
      <w:pStyle w:val="style30"/>
      <w:rPr/>
    </w:pPr>
    <w:r>
      <w:rPr/>
    </w:r>
  </w:p>
</w:hdr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</w:pPr>
    <w:rPr>
      <w:rFonts w:ascii="Times New Roman" w:cs="Times New Roman" w:eastAsia="Times New Roman" w:hAnsi="Times New Roman"/>
      <w:color w:val="auto"/>
      <w:sz w:val="24"/>
      <w:szCs w:val="24"/>
      <w:lang w:bidi="ar-SA" w:eastAsia="it-IT" w:val="it-IT"/>
    </w:rPr>
  </w:style>
  <w:style w:styleId="style1" w:type="paragraph">
    <w:name w:val="Titolo 1"/>
    <w:basedOn w:val="style0"/>
    <w:next w:val="style1"/>
    <w:pPr>
      <w:keepNext/>
    </w:pPr>
    <w:rPr>
      <w:b/>
      <w:bCs/>
      <w:sz w:val="28"/>
    </w:rPr>
  </w:style>
  <w:style w:styleId="style2" w:type="paragraph">
    <w:name w:val="Titolo 2"/>
    <w:basedOn w:val="style0"/>
    <w:next w:val="style2"/>
    <w:pPr>
      <w:keepNext/>
    </w:pPr>
    <w:rPr>
      <w:rFonts w:ascii="Arial" w:cs="Arial" w:hAnsi="Arial"/>
      <w:b/>
      <w:bCs/>
      <w:szCs w:val="20"/>
    </w:rPr>
  </w:style>
  <w:style w:styleId="style3" w:type="paragraph">
    <w:name w:val="Titolo 3"/>
    <w:basedOn w:val="style0"/>
    <w:next w:val="style3"/>
    <w:pPr>
      <w:keepNext/>
      <w:tabs>
        <w:tab w:leader="none" w:pos="1440" w:val="left"/>
      </w:tabs>
      <w:ind w:hanging="0" w:left="360" w:right="0"/>
      <w:jc w:val="center"/>
    </w:pPr>
    <w:rPr>
      <w:rFonts w:ascii="Tahoma" w:cs="Tahoma" w:hAnsi="Tahoma"/>
      <w:b/>
      <w:bCs/>
      <w:sz w:val="22"/>
      <w:szCs w:val="22"/>
    </w:rPr>
  </w:style>
  <w:style w:styleId="style4" w:type="paragraph">
    <w:name w:val="Titolo 4"/>
    <w:basedOn w:val="style0"/>
    <w:next w:val="style4"/>
    <w:pPr>
      <w:keepNext/>
      <w:tabs>
        <w:tab w:leader="none" w:pos="1440" w:val="left"/>
      </w:tabs>
      <w:jc w:val="center"/>
    </w:pPr>
    <w:rPr>
      <w:rFonts w:ascii="Comic Sans MS" w:cs="Tahoma" w:hAnsi="Comic Sans MS"/>
      <w:b/>
      <w:bCs/>
      <w:sz w:val="22"/>
      <w:szCs w:val="22"/>
    </w:rPr>
  </w:style>
  <w:style w:styleId="style5" w:type="paragraph">
    <w:name w:val="Titolo 5"/>
    <w:basedOn w:val="style0"/>
    <w:next w:val="style5"/>
    <w:pPr>
      <w:keepNext/>
      <w:tabs>
        <w:tab w:leader="none" w:pos="1440" w:val="left"/>
      </w:tabs>
      <w:jc w:val="center"/>
    </w:pPr>
    <w:rPr>
      <w:rFonts w:ascii="Comic Sans MS" w:cs="Tahoma" w:hAnsi="Comic Sans MS"/>
      <w:b/>
      <w:bCs/>
      <w:szCs w:val="22"/>
    </w:rPr>
  </w:style>
  <w:style w:styleId="style15" w:type="character">
    <w:name w:val="Default Paragraph Font"/>
    <w:next w:val="style15"/>
    <w:rPr/>
  </w:style>
  <w:style w:styleId="style16" w:type="character">
    <w:name w:val="Collegamento Internet"/>
    <w:next w:val="style16"/>
    <w:rPr>
      <w:color w:val="0000FF"/>
      <w:u w:val="single"/>
      <w:lang w:bidi="zxx-" w:eastAsia="zxx-" w:val="zxx-"/>
    </w:rPr>
  </w:style>
  <w:style w:styleId="style17" w:type="character">
    <w:name w:val="Titolo 1 Carattere"/>
    <w:next w:val="style17"/>
    <w:rPr>
      <w:b/>
      <w:bCs/>
      <w:sz w:val="28"/>
      <w:szCs w:val="24"/>
    </w:rPr>
  </w:style>
  <w:style w:styleId="style18" w:type="character">
    <w:name w:val="Intestazione Carattere"/>
    <w:next w:val="style18"/>
    <w:rPr>
      <w:sz w:val="24"/>
    </w:rPr>
  </w:style>
  <w:style w:styleId="style19" w:type="character">
    <w:name w:val="title1"/>
    <w:next w:val="style19"/>
    <w:rPr>
      <w:rFonts w:ascii="Verdana" w:hAnsi="Verdana"/>
      <w:b/>
      <w:bCs/>
      <w:color w:val="030B73"/>
      <w:sz w:val="24"/>
      <w:szCs w:val="24"/>
    </w:rPr>
  </w:style>
  <w:style w:styleId="style20" w:type="character">
    <w:name w:val="span_bold_center_big"/>
    <w:next w:val="style20"/>
    <w:rPr/>
  </w:style>
  <w:style w:styleId="style21" w:type="character">
    <w:name w:val="Corpo testo Carattere"/>
    <w:basedOn w:val="style15"/>
    <w:next w:val="style21"/>
    <w:rPr>
      <w:sz w:val="24"/>
      <w:szCs w:val="24"/>
      <w:lang w:eastAsia="en-US"/>
    </w:rPr>
  </w:style>
  <w:style w:styleId="style22" w:type="character">
    <w:name w:val="ListLabel 1"/>
    <w:next w:val="style22"/>
    <w:rPr>
      <w:rFonts w:cs="Courier New"/>
    </w:rPr>
  </w:style>
  <w:style w:styleId="style23" w:type="character">
    <w:name w:val="ListLabel 2"/>
    <w:next w:val="style23"/>
    <w:rPr>
      <w:rFonts w:cs="Times New Roman" w:eastAsia="Times New Roman"/>
    </w:rPr>
  </w:style>
  <w:style w:styleId="style24" w:type="character">
    <w:name w:val="ListLabel 3"/>
    <w:next w:val="style24"/>
    <w:rPr>
      <w:rFonts w:cs="Arial" w:eastAsia="Times New Roman"/>
      <w:b/>
    </w:rPr>
  </w:style>
  <w:style w:styleId="style25" w:type="paragraph">
    <w:name w:val="Titolo"/>
    <w:basedOn w:val="style0"/>
    <w:next w:val="style26"/>
    <w:pPr>
      <w:keepNext/>
      <w:spacing w:after="120" w:before="240"/>
      <w:contextualSpacing w:val="false"/>
    </w:pPr>
    <w:rPr>
      <w:rFonts w:ascii="Arial" w:cs="Arial Unicode MS" w:eastAsia="Microsoft YaHei" w:hAnsi="Arial"/>
      <w:sz w:val="28"/>
      <w:szCs w:val="28"/>
    </w:rPr>
  </w:style>
  <w:style w:styleId="style26" w:type="paragraph">
    <w:name w:val="Corpo del testo"/>
    <w:basedOn w:val="style0"/>
    <w:next w:val="style26"/>
    <w:pPr>
      <w:widowControl w:val="false"/>
      <w:ind w:hanging="1412" w:left="1523" w:right="0"/>
    </w:pPr>
    <w:rPr>
      <w:lang w:eastAsia="en-US"/>
    </w:rPr>
  </w:style>
  <w:style w:styleId="style27" w:type="paragraph">
    <w:name w:val="Elenco"/>
    <w:basedOn w:val="style26"/>
    <w:next w:val="style27"/>
    <w:pPr/>
    <w:rPr>
      <w:rFonts w:cs="Arial Unicode MS"/>
    </w:rPr>
  </w:style>
  <w:style w:styleId="style28" w:type="paragraph">
    <w:name w:val="Didascalia"/>
    <w:basedOn w:val="style0"/>
    <w:next w:val="style28"/>
    <w:pPr>
      <w:suppressLineNumbers/>
      <w:spacing w:after="120" w:before="120"/>
      <w:contextualSpacing w:val="false"/>
    </w:pPr>
    <w:rPr>
      <w:rFonts w:cs="Arial Unicode MS"/>
      <w:i/>
      <w:iCs/>
      <w:sz w:val="24"/>
      <w:szCs w:val="24"/>
    </w:rPr>
  </w:style>
  <w:style w:styleId="style29" w:type="paragraph">
    <w:name w:val="Indice"/>
    <w:basedOn w:val="style0"/>
    <w:next w:val="style29"/>
    <w:pPr>
      <w:suppressLineNumbers/>
    </w:pPr>
    <w:rPr>
      <w:rFonts w:cs="Arial Unicode MS"/>
    </w:rPr>
  </w:style>
  <w:style w:styleId="style30" w:type="paragraph">
    <w:name w:val="Intestazione"/>
    <w:basedOn w:val="style0"/>
    <w:next w:val="style30"/>
    <w:pPr>
      <w:tabs>
        <w:tab w:leader="none" w:pos="4819" w:val="center"/>
        <w:tab w:leader="none" w:pos="9638" w:val="right"/>
      </w:tabs>
      <w:jc w:val="both"/>
    </w:pPr>
    <w:rPr>
      <w:szCs w:val="20"/>
    </w:rPr>
  </w:style>
  <w:style w:styleId="style31" w:type="paragraph">
    <w:name w:val="Balloon Text"/>
    <w:basedOn w:val="style0"/>
    <w:next w:val="style31"/>
    <w:pPr/>
    <w:rPr>
      <w:rFonts w:ascii="Tahoma" w:cs="Tahoma" w:hAnsi="Tahoma"/>
      <w:sz w:val="16"/>
      <w:szCs w:val="16"/>
    </w:rPr>
  </w:style>
  <w:style w:styleId="style32" w:type="paragraph">
    <w:name w:val="Piè di pagina"/>
    <w:basedOn w:val="style0"/>
    <w:next w:val="style32"/>
    <w:pPr>
      <w:tabs>
        <w:tab w:leader="none" w:pos="4819" w:val="center"/>
        <w:tab w:leader="none" w:pos="9638" w:val="right"/>
      </w:tabs>
    </w:pPr>
    <w:rPr/>
  </w:style>
  <w:style w:styleId="style33" w:type="paragraph">
    <w:name w:val="Default"/>
    <w:next w:val="style33"/>
    <w:pPr>
      <w:widowControl/>
      <w:suppressAutoHyphens w:val="true"/>
    </w:pPr>
    <w:rPr>
      <w:rFonts w:ascii="Times New Roman" w:cs="Times New Roman" w:eastAsia="Times New Roman" w:hAnsi="Times New Roman"/>
      <w:color w:val="000000"/>
      <w:sz w:val="24"/>
      <w:szCs w:val="24"/>
      <w:lang w:bidi="ar-SA" w:eastAsia="it-IT" w:val="it-IT"/>
    </w:rPr>
  </w:style>
  <w:style w:styleId="style34" w:type="paragraph">
    <w:name w:val="Normal (Web)"/>
    <w:basedOn w:val="style0"/>
    <w:next w:val="style34"/>
    <w:pPr>
      <w:spacing w:after="280" w:before="280"/>
      <w:contextualSpacing w:val="false"/>
    </w:pPr>
    <w:rPr>
      <w:rFonts w:cs=""/>
    </w:rPr>
  </w:style>
  <w:style w:styleId="style35" w:type="paragraph">
    <w:name w:val="List Paragraph"/>
    <w:basedOn w:val="style0"/>
    <w:next w:val="style35"/>
    <w:pPr>
      <w:spacing w:after="0" w:before="0"/>
      <w:ind w:hanging="0" w:left="720" w:right="0"/>
      <w:contextualSpacing/>
    </w:pPr>
    <w:rPr/>
  </w:style>
  <w:style w:styleId="style36" w:type="paragraph">
    <w:name w:val="Contenuto cornice"/>
    <w:basedOn w:val="style0"/>
    <w:next w:val="style36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27.png"/><Relationship Id="rId3" Type="http://schemas.openxmlformats.org/officeDocument/2006/relationships/image" Target="media/image28.png"/><Relationship Id="rId4" Type="http://schemas.openxmlformats.org/officeDocument/2006/relationships/image" Target="media/image29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0.jpeg"/><Relationship Id="rId2" Type="http://schemas.openxmlformats.org/officeDocument/2006/relationships/image" Target="media/image3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2016-03-24T09:49:00Z</dcterms:created>
  <dc:creator>Enrico Guenzi</dc:creator>
  <cp:lastModifiedBy>Giuseppe Gioiosa</cp:lastModifiedBy>
  <cp:lastPrinted>2016-02-25T09:38:00Z</cp:lastPrinted>
  <dcterms:modified xsi:type="dcterms:W3CDTF">2016-03-24T11:09:00Z</dcterms:modified>
  <cp:revision>7</cp:revision>
  <dc:title>aflfaiuhtag</dc:title>
</cp:coreProperties>
</file>