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453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453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-200.39370078740149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Ai Sigg. 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-200.39370078740149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Dirigente Scolastico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dell’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IC Fornara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6237" w:right="-200.39370078740149" w:firstLine="4536.00000000000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-200.39370078740149" w:firstLine="0"/>
        <w:jc w:val="left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-200.39370078740149" w:firstLine="0"/>
        <w:jc w:val="left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-212.59842519685037" w:right="-200.39370078740149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OGGETTO: disponibilità a partecipare ai GLO nel ruolo di specialista privato autorizzato dai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-212.59842519685037" w:right="-200.39370078740149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-212.59842519685037" w:right="-200.39370078740149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-212.59842519685037" w:right="-200.393700787401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Il sottoscritto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specialista privato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su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richiesta dei sigg. _________________________________________,  genitori di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-212.59842519685037" w:right="-200.39370078740149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-212.59842519685037" w:right="-200.3937007874014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-212.59842519685037" w:right="-200.39370078740149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720" w:right="-200.3937007874014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la propria disponibilità a far parte del GLO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720" w:right="0" w:hanging="360"/>
        <w:jc w:val="left"/>
        <w:rPr>
          <w:highlight w:val="white"/>
          <w:u w:val="none"/>
        </w:rPr>
      </w:pPr>
      <w:bookmarkStart w:colFirst="0" w:colLast="0" w:name="_z9rm21iw1lgy" w:id="1"/>
      <w:bookmarkEnd w:id="1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il proprio impegno a mantenere riservati i dati personali sensibili e qualunque altro dato o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informazione appresi nello svolgimento dei lavori del GLO, </w:t>
      </w:r>
      <w:r w:rsidDel="00000000" w:rsidR="00000000" w:rsidRPr="00000000">
        <w:rPr>
          <w:rFonts w:ascii="Calibri" w:cs="Calibri" w:eastAsia="Calibri" w:hAnsi="Calibri"/>
          <w:sz w:val="20.399999618530273"/>
          <w:szCs w:val="20.399999618530273"/>
          <w:rtl w:val="0"/>
        </w:rPr>
        <w:t xml:space="preserve">ai sensi del Regolamento UE 2016/679 e del Codice in  materia di protezione dei dati personali (D.Lgs. 101/2018)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6663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  <w:highlight w:val="white"/>
        </w:rPr>
      </w:pPr>
      <w:bookmarkStart w:colFirst="0" w:colLast="0" w:name="_b7jy8j1rdpn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720" w:right="-200.39370078740149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5954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Il dichiarante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120" w:line="240" w:lineRule="auto"/>
        <w:ind w:left="595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Dott.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120" w:line="240" w:lineRule="auto"/>
        <w:ind w:left="595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0"/>
      <w:ind w:left="2952.34497070312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ISTITUTO COMPRENSIVO “PIERO FORNARA” </w:t>
    </w:r>
  </w:p>
  <w:p w:rsidR="00000000" w:rsidDel="00000000" w:rsidP="00000000" w:rsidRDefault="00000000" w:rsidRPr="00000000" w14:paraId="0000001C">
    <w:pPr>
      <w:widowControl w:val="0"/>
      <w:spacing w:before="12.332763671875" w:lineRule="auto"/>
      <w:ind w:left="2089.0597534179688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Via Ettore Piazza, 5 - 28064 Carpignano Sesia (NO) – tel. +39 0321 825185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5553075</wp:posOffset>
          </wp:positionH>
          <wp:positionV relativeFrom="paragraph">
            <wp:posOffset>95250</wp:posOffset>
          </wp:positionV>
          <wp:extent cx="496570" cy="558165"/>
          <wp:effectExtent b="0" l="0" r="0" t="0"/>
          <wp:wrapSquare wrapText="left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widowControl w:val="0"/>
      <w:spacing w:before="8.341064453125" w:lineRule="auto"/>
      <w:ind w:left="3364.1802978515625" w:firstLine="0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https://www.iccarpignanosesia.edu.it/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47625</wp:posOffset>
          </wp:positionV>
          <wp:extent cx="768350" cy="548640"/>
          <wp:effectExtent b="0" l="0" r="0" t="0"/>
          <wp:wrapSquare wrapText="right" distB="19050" distT="19050" distL="19050" distR="1905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widowControl w:val="0"/>
      <w:spacing w:before="10.73974609375" w:lineRule="auto"/>
      <w:ind w:left="2675.3802490234375" w:firstLine="0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01F">
    <w:pPr>
      <w:widowControl w:val="0"/>
      <w:spacing w:before="10.73974609375" w:lineRule="auto"/>
      <w:ind w:left="2139.36889648437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020">
    <w:pPr>
      <w:widowControl w:val="0"/>
      <w:spacing w:before="219.33349609375" w:lineRule="auto"/>
      <w:ind w:right="2466.8188476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widowControl w:val="0"/>
      <w:ind w:right="3497.81860351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