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63.png" ContentType="image/png"/>
  <Override PartName="/word/media/image64.jpeg" ContentType="image/jpeg"/>
  <Override PartName="/word/media/image61.png" ContentType="image/png"/>
  <Override PartName="/word/media/image65.png" ContentType="image/png"/>
  <Override PartName="/word/media/image62.png" ContentType="image/png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line="12" w:lineRule="auto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Prot. n. 429</w:t>
        <w:tab/>
        <w:tab/>
        <w:tab/>
        <w:tab/>
        <w:tab/>
        <w:tab/>
        <w:t xml:space="preserve">           Carpignano Sesia, 12 luglio</w:t>
      </w:r>
      <w:bookmarkStart w:id="0" w:name="_GoBack"/>
      <w:bookmarkEnd w:id="0"/>
      <w:r>
        <w:rPr>
          <w:rFonts w:ascii="Arial" w:cs="Arial" w:hAnsi="Arial"/>
          <w:sz w:val="22"/>
          <w:szCs w:val="22"/>
        </w:rPr>
        <w:t xml:space="preserve"> 2016 </w:t>
      </w:r>
    </w:p>
    <w:p>
      <w:pPr>
        <w:pStyle w:val="style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ind w:firstLine="336" w:left="5328" w:right="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Agli atti</w:t>
      </w:r>
    </w:p>
    <w:p>
      <w:pPr>
        <w:pStyle w:val="style0"/>
        <w:ind w:firstLine="336" w:left="5328" w:right="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Sito Istituzionale</w:t>
      </w:r>
    </w:p>
    <w:p>
      <w:pPr>
        <w:pStyle w:val="style0"/>
        <w:ind w:firstLine="336" w:left="5328" w:right="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Alla Ditta aggiudicatrice</w:t>
      </w:r>
    </w:p>
    <w:p>
      <w:pPr>
        <w:pStyle w:val="style0"/>
        <w:ind w:firstLine="336" w:left="5328" w:right="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ind w:firstLine="336" w:left="5328" w:right="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 xml:space="preserve">Oggetto:  PON-FESR-2014/2020 </w:t>
      </w:r>
      <w:r>
        <w:rPr>
          <w:rFonts w:ascii="Arial" w:cs="Arial" w:hAnsi="Arial"/>
          <w:sz w:val="22"/>
          <w:szCs w:val="22"/>
        </w:rPr>
        <w:t xml:space="preserve"> </w:t>
      </w:r>
    </w:p>
    <w:p>
      <w:pPr>
        <w:pStyle w:val="style0"/>
        <w:jc w:val="both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Obiettivo specifico – 10.8 – “Diffusione della società della conoscenza nel mondo della scuola e della formazione e adozione di approcci didattici innovativi” – Azione 10.8.1. A2-FESRPON-PI-2015-66”;</w:t>
      </w:r>
    </w:p>
    <w:p>
      <w:pPr>
        <w:pStyle w:val="style0"/>
        <w:widowControl w:val="false"/>
        <w:pBdr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pBdr>
        <w:spacing w:line="293" w:lineRule="exact"/>
        <w:ind w:firstLine="688" w:left="20" w:right="26"/>
        <w:jc w:val="center"/>
        <w:rPr>
          <w:rFonts w:ascii="Arial" w:cs="Arial" w:hAnsi="Arial"/>
          <w:b/>
          <w:bCs/>
          <w:sz w:val="22"/>
          <w:szCs w:val="22"/>
        </w:rPr>
      </w:pPr>
      <w:r>
        <w:rPr>
          <w:rFonts w:ascii="Arial" w:cs="Arial" w:hAnsi="Arial"/>
          <w:color w:val="000000"/>
          <w:w w:val="107"/>
          <w:sz w:val="22"/>
          <w:szCs w:val="22"/>
        </w:rPr>
        <w:t xml:space="preserve">Codici:  CUP: </w:t>
      </w:r>
      <w:r>
        <w:rPr>
          <w:rStyle w:val="style20"/>
          <w:rFonts w:ascii="Arial" w:cs="Arial" w:hAnsi="Arial"/>
          <w:b/>
          <w:sz w:val="22"/>
          <w:szCs w:val="22"/>
        </w:rPr>
        <w:t>F36J15001150007</w:t>
      </w:r>
      <w:r>
        <w:rPr>
          <w:rFonts w:ascii="Arial" w:cs="Arial" w:hAnsi="Arial"/>
          <w:color w:val="000000"/>
          <w:w w:val="107"/>
          <w:sz w:val="22"/>
          <w:szCs w:val="22"/>
        </w:rPr>
        <w:tab/>
        <w:tab/>
        <w:t xml:space="preserve">   CIG: </w:t>
      </w:r>
      <w:r>
        <w:rPr>
          <w:rFonts w:ascii="Arial" w:cs="Arial" w:hAnsi="Arial"/>
          <w:b/>
          <w:bCs/>
          <w:sz w:val="22"/>
          <w:szCs w:val="22"/>
        </w:rPr>
        <w:t>Z491AAF0D7</w:t>
      </w:r>
    </w:p>
    <w:p>
      <w:pPr>
        <w:pStyle w:val="style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ind w:hanging="1080" w:left="1080" w:right="0"/>
        <w:jc w:val="center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ASSEGNAZIONE DEFINITIVA DITTA ESECUTIVA</w:t>
      </w:r>
    </w:p>
    <w:p>
      <w:pPr>
        <w:pStyle w:val="style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jc w:val="center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Il DIRIGENTE SCOLASTICO</w:t>
      </w:r>
    </w:p>
    <w:p>
      <w:pPr>
        <w:pStyle w:val="style0"/>
        <w:ind w:hanging="0" w:left="720" w:right="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spacing w:line="276" w:lineRule="auto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bCs/>
          <w:sz w:val="22"/>
          <w:szCs w:val="22"/>
        </w:rPr>
        <w:t xml:space="preserve">VISTO </w:t>
      </w:r>
      <w:r>
        <w:rPr>
          <w:rFonts w:ascii="Arial" w:cs="Arial" w:hAnsi="Arial"/>
          <w:sz w:val="22"/>
          <w:szCs w:val="22"/>
        </w:rPr>
        <w:t>il Bando (FESR) Circolare prot.n. 9035 del 13/07/2015;</w:t>
      </w:r>
    </w:p>
    <w:p>
      <w:pPr>
        <w:pStyle w:val="style0"/>
        <w:jc w:val="both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bCs/>
          <w:sz w:val="22"/>
          <w:szCs w:val="22"/>
        </w:rPr>
        <w:t xml:space="preserve">VISTA </w:t>
      </w:r>
      <w:r>
        <w:rPr>
          <w:rFonts w:ascii="Arial" w:cs="Arial" w:hAnsi="Arial"/>
          <w:sz w:val="22"/>
          <w:szCs w:val="22"/>
        </w:rPr>
        <w:t>la nota Prot. n. 1767 del 20/01/2016 di approvazione ed il relativo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finanziamento del PON FESR ”</w:t>
      </w:r>
      <w:r>
        <w:rPr>
          <w:rFonts w:ascii="Arial" w:cs="Arial" w:hAnsi="Arial"/>
          <w:b/>
          <w:bCs/>
          <w:i/>
          <w:iCs/>
          <w:sz w:val="22"/>
          <w:szCs w:val="22"/>
        </w:rPr>
        <w:t xml:space="preserve"> </w:t>
      </w:r>
      <w:r>
        <w:rPr>
          <w:rFonts w:ascii="Arial" w:cs="Arial" w:hAnsi="Arial"/>
          <w:b/>
          <w:sz w:val="22"/>
          <w:szCs w:val="22"/>
        </w:rPr>
        <w:t>10.8.1. A2-FESRPON-PI-2015-66”;</w:t>
      </w:r>
    </w:p>
    <w:p>
      <w:pPr>
        <w:pStyle w:val="style0"/>
        <w:overflowPunct w:val="true"/>
        <w:spacing w:line="276" w:lineRule="auto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bCs/>
          <w:sz w:val="22"/>
          <w:szCs w:val="22"/>
        </w:rPr>
        <w:t xml:space="preserve">VISTA </w:t>
      </w:r>
      <w:r>
        <w:rPr>
          <w:rFonts w:ascii="Arial" w:cs="Arial" w:hAnsi="Arial"/>
          <w:sz w:val="22"/>
          <w:szCs w:val="22"/>
        </w:rPr>
        <w:t>la pubblicazione sul sito del MIUR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–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Fondi Strutturali, con la quale è stata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comunicata l’autorizzazione all’avvio delle attività ed il relativo finanziamento del seguente  Progetto: </w:t>
      </w:r>
    </w:p>
    <w:p>
      <w:pPr>
        <w:pStyle w:val="style0"/>
        <w:jc w:val="both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bCs/>
          <w:i/>
          <w:iCs/>
          <w:sz w:val="22"/>
          <w:szCs w:val="22"/>
        </w:rPr>
        <w:t>Progetto: “</w:t>
      </w:r>
      <w:r>
        <w:rPr>
          <w:rFonts w:ascii="Arial" w:cs="Arial" w:hAnsi="Arial"/>
          <w:b/>
          <w:sz w:val="22"/>
          <w:szCs w:val="22"/>
        </w:rPr>
        <w:t>10.8.1. A2-FESRPON-PI-2015-66”;</w:t>
      </w:r>
    </w:p>
    <w:p>
      <w:pPr>
        <w:pStyle w:val="style0"/>
        <w:overflowPunct w:val="true"/>
        <w:spacing w:line="276" w:lineRule="auto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bCs/>
          <w:sz w:val="22"/>
          <w:szCs w:val="22"/>
        </w:rPr>
        <w:t xml:space="preserve">VISTO </w:t>
      </w:r>
      <w:r>
        <w:rPr>
          <w:rFonts w:ascii="Arial" w:cs="Arial" w:hAnsi="Arial"/>
          <w:sz w:val="22"/>
          <w:szCs w:val="22"/>
        </w:rPr>
        <w:t>il Regolamento di Istituto per l’acquisizione in economia di lavori, servizi e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forniture, redatto ai sensi dell’art. 125 comma 10, D.L.vo 163/2006 – Codice degli Appalti Pubblici;</w:t>
      </w:r>
    </w:p>
    <w:p>
      <w:pPr>
        <w:pStyle w:val="style0"/>
        <w:overflowPunct w:val="true"/>
        <w:spacing w:line="276" w:lineRule="auto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bCs/>
          <w:sz w:val="22"/>
          <w:szCs w:val="22"/>
        </w:rPr>
        <w:t xml:space="preserve">VISTE </w:t>
      </w:r>
      <w:r>
        <w:rPr>
          <w:rFonts w:ascii="Arial" w:cs="Arial" w:hAnsi="Arial"/>
          <w:sz w:val="22"/>
          <w:szCs w:val="22"/>
        </w:rPr>
        <w:t>le disposizioni ed istruzioni per l’attuazione delle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iniziative cofinanziate dai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Fondi Strutturali Europei 2014/2020 – edizione 2015;</w:t>
      </w:r>
    </w:p>
    <w:p>
      <w:pPr>
        <w:pStyle w:val="style0"/>
        <w:jc w:val="both"/>
        <w:rPr>
          <w:rFonts w:ascii="Arial" w:cs="Arial" w:hAnsi="Arial"/>
          <w:color w:val="000000"/>
          <w:sz w:val="22"/>
          <w:szCs w:val="22"/>
        </w:rPr>
      </w:pPr>
      <w:r>
        <w:rPr>
          <w:rFonts w:ascii="Arial" w:cs="Arial" w:hAnsi="Arial"/>
          <w:b/>
          <w:bCs/>
          <w:color w:val="000000"/>
          <w:sz w:val="22"/>
          <w:szCs w:val="22"/>
        </w:rPr>
        <w:t xml:space="preserve">CONSIDERATO </w:t>
      </w:r>
      <w:r>
        <w:rPr>
          <w:rFonts w:ascii="Arial" w:cs="Arial" w:hAnsi="Arial"/>
          <w:color w:val="000000"/>
          <w:sz w:val="22"/>
          <w:szCs w:val="22"/>
        </w:rPr>
        <w:t xml:space="preserve">che la procedura di realizzazione dei progetti finanziati con il Programma Operativo Nazionale “2014/2020” FESR </w:t>
      </w:r>
      <w:r>
        <w:rPr>
          <w:rFonts w:ascii="Arial" w:cs="Arial" w:hAnsi="Arial"/>
          <w:b/>
          <w:sz w:val="22"/>
          <w:szCs w:val="22"/>
        </w:rPr>
        <w:t xml:space="preserve">10.8.1. A2-FESRPON-PI-2015-66” </w:t>
      </w:r>
      <w:r>
        <w:rPr>
          <w:rFonts w:ascii="Arial" w:cs="Arial" w:hAnsi="Arial"/>
          <w:color w:val="000000"/>
          <w:sz w:val="22"/>
          <w:szCs w:val="22"/>
        </w:rPr>
        <w:t>prevede anche la fase di progettazione iniziale, poi conclusiva obbligatoria di collaudo, e di pubblicità</w:t>
      </w:r>
    </w:p>
    <w:p>
      <w:pPr>
        <w:pStyle w:val="style0"/>
        <w:widowControl w:val="false"/>
        <w:tabs>
          <w:tab w:leader="none" w:pos="5105" w:val="left"/>
        </w:tabs>
        <w:spacing w:after="0" w:before="19" w:line="276" w:lineRule="auto"/>
        <w:ind w:firstLine="20" w:left="0" w:right="0"/>
        <w:contextualSpacing w:val="false"/>
        <w:jc w:val="both"/>
        <w:rPr>
          <w:rFonts w:ascii="Arial" w:cs="Arial" w:hAnsi="Arial"/>
          <w:color w:val="000000"/>
          <w:sz w:val="22"/>
          <w:szCs w:val="22"/>
        </w:rPr>
      </w:pPr>
      <w:r>
        <w:rPr>
          <w:rFonts w:ascii="Arial" w:cs="Arial" w:hAnsi="Arial"/>
          <w:b/>
          <w:bCs/>
          <w:color w:val="000000"/>
          <w:spacing w:val="-3"/>
          <w:sz w:val="22"/>
          <w:szCs w:val="22"/>
        </w:rPr>
        <w:t xml:space="preserve">VISTA </w:t>
      </w:r>
      <w:r>
        <w:rPr>
          <w:rFonts w:ascii="Arial" w:cs="Arial" w:hAnsi="Arial"/>
          <w:color w:val="000000"/>
          <w:w w:val="105"/>
          <w:sz w:val="22"/>
          <w:szCs w:val="22"/>
        </w:rPr>
        <w:t xml:space="preserve">la Delibera del Consiglio d’Istituto n. 128 del 13/10/2015, con la quale è stato </w:t>
      </w:r>
      <w:r>
        <w:rPr>
          <w:rFonts w:ascii="Arial" w:cs="Arial" w:hAnsi="Arial"/>
          <w:color w:val="000000"/>
          <w:sz w:val="22"/>
          <w:szCs w:val="22"/>
        </w:rPr>
        <w:t xml:space="preserve">approvato il POF per l’anno scolastico 15/16; </w:t>
      </w:r>
    </w:p>
    <w:p>
      <w:pPr>
        <w:pStyle w:val="style0"/>
        <w:widowControl w:val="false"/>
        <w:tabs>
          <w:tab w:leader="none" w:pos="0" w:val="left"/>
          <w:tab w:leader="none" w:pos="3024" w:val="left"/>
        </w:tabs>
        <w:spacing w:after="0" w:before="43" w:line="276" w:lineRule="auto"/>
        <w:ind w:firstLine="20" w:left="0" w:right="0"/>
        <w:contextualSpacing w:val="false"/>
        <w:jc w:val="both"/>
        <w:rPr>
          <w:rFonts w:ascii="Arial" w:cs="Arial" w:hAnsi="Arial"/>
          <w:color w:val="000000"/>
          <w:sz w:val="22"/>
          <w:szCs w:val="22"/>
        </w:rPr>
      </w:pPr>
      <w:r>
        <w:rPr>
          <w:rFonts w:ascii="Arial" w:cs="Arial" w:hAnsi="Arial"/>
          <w:b/>
          <w:bCs/>
          <w:color w:val="000000"/>
          <w:spacing w:val="-3"/>
          <w:sz w:val="22"/>
          <w:szCs w:val="22"/>
        </w:rPr>
        <w:t xml:space="preserve">VISTA </w:t>
      </w:r>
      <w:r>
        <w:rPr>
          <w:rFonts w:ascii="Arial" w:cs="Arial" w:hAnsi="Arial"/>
          <w:color w:val="000000"/>
          <w:spacing w:val="2"/>
          <w:sz w:val="22"/>
          <w:szCs w:val="22"/>
        </w:rPr>
        <w:t xml:space="preserve">la   delibera   n. 6 del 11/02/2016   di   approvazione   del   Programma   Annuale  dell’esercizio </w:t>
      </w:r>
      <w:r>
        <w:rPr>
          <w:rFonts w:ascii="Arial" w:cs="Arial" w:hAnsi="Arial"/>
          <w:color w:val="000000"/>
          <w:sz w:val="22"/>
          <w:szCs w:val="22"/>
        </w:rPr>
        <w:t xml:space="preserve">finanziario 2016; </w:t>
      </w:r>
    </w:p>
    <w:p>
      <w:pPr>
        <w:pStyle w:val="style0"/>
        <w:jc w:val="both"/>
        <w:rPr>
          <w:rFonts w:ascii="Arial" w:cs="Arial" w:hAnsi="Arial"/>
          <w:color w:val="FF0000"/>
          <w:sz w:val="22"/>
          <w:szCs w:val="22"/>
        </w:rPr>
      </w:pPr>
      <w:r>
        <w:rPr>
          <w:rFonts w:ascii="Arial" w:cs="Arial" w:hAnsi="Arial"/>
          <w:color w:val="FF0000"/>
          <w:sz w:val="22"/>
          <w:szCs w:val="22"/>
        </w:rPr>
      </w:r>
    </w:p>
    <w:p>
      <w:pPr>
        <w:pStyle w:val="style0"/>
        <w:pageBreakBefore/>
        <w:jc w:val="both"/>
        <w:rPr>
          <w:rFonts w:ascii="Arial" w:cs="Arial" w:hAnsi="Arial"/>
          <w:b/>
          <w:color w:val="FF0000"/>
          <w:sz w:val="22"/>
          <w:szCs w:val="22"/>
        </w:rPr>
      </w:pPr>
      <w:r>
        <w:rPr>
          <w:rFonts w:ascii="Arial" w:cs="Arial" w:hAnsi="Arial"/>
          <w:b/>
          <w:color w:val="FF0000"/>
          <w:sz w:val="22"/>
          <w:szCs w:val="22"/>
        </w:rPr>
      </w:r>
    </w:p>
    <w:p>
      <w:pPr>
        <w:pStyle w:val="style0"/>
        <w:jc w:val="center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jc w:val="center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jc w:val="center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DECRETA</w:t>
      </w:r>
    </w:p>
    <w:p>
      <w:pPr>
        <w:pStyle w:val="style0"/>
        <w:jc w:val="center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In affidamento diretto l’incarico alla Ditta IDENTITA’ MULTIMEDIALE , PI 09509520012, di realizzare le targhe pubblicitarie e le etichette relative al finanziamento del PON FESR ”</w:t>
      </w:r>
      <w:r>
        <w:rPr>
          <w:rFonts w:ascii="Arial" w:cs="Arial" w:hAnsi="Arial"/>
          <w:b/>
          <w:bCs/>
          <w:i/>
          <w:iCs/>
          <w:sz w:val="22"/>
          <w:szCs w:val="22"/>
        </w:rPr>
        <w:t xml:space="preserve"> </w:t>
      </w:r>
      <w:r>
        <w:rPr>
          <w:rFonts w:ascii="Arial" w:cs="Arial" w:hAnsi="Arial"/>
          <w:b/>
          <w:sz w:val="22"/>
          <w:szCs w:val="22"/>
        </w:rPr>
        <w:t>10.8.1. A2-FESRPON-PI-2015-66”</w:t>
      </w:r>
      <w:r>
        <w:rPr>
          <w:rFonts w:ascii="Arial" w:cs="Arial" w:hAnsi="Arial"/>
          <w:sz w:val="22"/>
          <w:szCs w:val="22"/>
        </w:rPr>
        <w:t>.</w:t>
      </w:r>
    </w:p>
    <w:p>
      <w:pPr>
        <w:pStyle w:val="style0"/>
        <w:jc w:val="both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ind w:firstLine="708" w:left="5176" w:right="0"/>
        <w:rPr>
          <w:rFonts w:ascii="Arial" w:cs="Arial" w:hAnsi="Arial"/>
          <w:spacing w:val="-1"/>
          <w:sz w:val="22"/>
          <w:szCs w:val="22"/>
        </w:rPr>
      </w:pPr>
      <w:r>
        <w:rPr>
          <w:rFonts w:ascii="Arial" w:cs="Arial" w:hAnsi="Arial"/>
          <w:spacing w:val="-2"/>
          <w:sz w:val="22"/>
          <w:szCs w:val="22"/>
        </w:rPr>
        <w:t xml:space="preserve">       </w:t>
      </w:r>
      <w:r>
        <w:rPr>
          <w:rFonts w:ascii="Arial" w:cs="Arial" w:hAnsi="Arial"/>
          <w:spacing w:val="-2"/>
          <w:sz w:val="22"/>
          <w:szCs w:val="22"/>
        </w:rPr>
        <w:t>IL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DIRIGENTE</w:t>
      </w:r>
      <w:r>
        <w:rPr>
          <w:rFonts w:ascii="Arial" w:cs="Arial" w:hAnsi="Arial"/>
          <w:spacing w:val="37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SCOLASTICO</w:t>
      </w:r>
    </w:p>
    <w:p>
      <w:pPr>
        <w:pStyle w:val="style26"/>
        <w:spacing w:after="0" w:before="41"/>
        <w:ind w:firstLine="596" w:left="5884" w:right="0"/>
        <w:contextualSpacing w:val="false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Dott. Marola Riccardo</w:t>
      </w:r>
    </w:p>
    <w:p>
      <w:pPr>
        <w:pStyle w:val="style0"/>
        <w:tabs>
          <w:tab w:leader="none" w:pos="1140" w:val="left"/>
          <w:tab w:leader="none" w:pos="1440" w:val="left"/>
        </w:tabs>
        <w:ind w:hanging="0" w:left="5884" w:right="0"/>
        <w:jc w:val="both"/>
        <w:rPr>
          <w:rFonts w:ascii="Arial" w:cs="Arial" w:hAnsi="Arial"/>
          <w:sz w:val="18"/>
          <w:szCs w:val="18"/>
        </w:rPr>
      </w:pPr>
      <w:r>
        <w:rPr>
          <w:rFonts w:ascii="Arial" w:cs="Arial" w:hAnsi="Arial"/>
          <w:sz w:val="18"/>
          <w:szCs w:val="18"/>
        </w:rPr>
        <w:t xml:space="preserve"> </w:t>
      </w:r>
      <w:r>
        <w:rPr>
          <w:rFonts w:ascii="Arial" w:cs="Arial" w:hAnsi="Arial"/>
          <w:sz w:val="18"/>
          <w:szCs w:val="18"/>
        </w:rPr>
        <w:t>Firma autografa sostituita a mezzo stampa ai sensi dell’art.3 comma 2 D.Lgs 39/93</w:t>
        <w:drawing>
          <wp:anchor allowOverlap="1" behindDoc="1" distB="0" distL="0" distR="0" distT="0" layoutInCell="1" locked="0" relativeHeight="3" simplePos="0">
            <wp:simplePos x="0" y="0"/>
            <wp:positionH relativeFrom="column">
              <wp:posOffset>2527935</wp:posOffset>
            </wp:positionH>
            <wp:positionV relativeFrom="paragraph">
              <wp:posOffset>2912745</wp:posOffset>
            </wp:positionV>
            <wp:extent cx="1359535" cy="1467485"/>
            <wp:effectExtent b="0" l="0" r="0" t="0"/>
            <wp:wrapNone/>
            <wp:docPr descr="Timbro Circolo Didattico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Timbro Circolo Didattico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46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  <w:drawing>
          <wp:anchor allowOverlap="1" behindDoc="1" distB="0" distL="0" distR="0" distT="0" layoutInCell="1" locked="0" relativeHeight="4" simplePos="0">
            <wp:simplePos x="0" y="0"/>
            <wp:positionH relativeFrom="column">
              <wp:posOffset>2527935</wp:posOffset>
            </wp:positionH>
            <wp:positionV relativeFrom="paragraph">
              <wp:posOffset>2912745</wp:posOffset>
            </wp:positionV>
            <wp:extent cx="1359535" cy="1467485"/>
            <wp:effectExtent b="0" l="0" r="0" t="0"/>
            <wp:wrapNone/>
            <wp:docPr descr="Timbro Circolo Didattico"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Timbro Circolo Didattico" id="1" name="Picture"/>
                    <pic:cNvPicPr>
                      <a:picLocks noChangeArrowheads="1" noChangeAspect="1"/>
                    </pic:cNvPicPr>
                  </pic:nvPicPr>
                  <pic:blipFill>
                    <a:blip r:embed="rId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46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line="360" w:lineRule="auto"/>
        <w:rPr>
          <w:rFonts w:ascii="Arial" w:cs="Arial" w:hAnsi="Arial"/>
          <w:color w:val="000000"/>
          <w:sz w:val="22"/>
          <w:szCs w:val="22"/>
        </w:rPr>
      </w:pPr>
      <w:r>
        <w:rPr>
          <w:rFonts w:ascii="Arial" w:cs="Arial" w:hAnsi="Arial"/>
          <w:color w:val="000000"/>
          <w:sz w:val="22"/>
          <w:szCs w:val="22"/>
        </w:rPr>
        <w:drawing>
          <wp:anchor allowOverlap="1" behindDoc="1" distB="0" distL="0" distR="0" distT="0" layoutInCell="1" locked="0" relativeHeight="2" simplePos="0">
            <wp:simplePos x="0" y="0"/>
            <wp:positionH relativeFrom="column">
              <wp:posOffset>2527935</wp:posOffset>
            </wp:positionH>
            <wp:positionV relativeFrom="paragraph">
              <wp:posOffset>2649855</wp:posOffset>
            </wp:positionV>
            <wp:extent cx="1359535" cy="1467485"/>
            <wp:effectExtent b="0" l="0" r="0" t="0"/>
            <wp:wrapNone/>
            <wp:docPr descr="Timbro Circolo Didattico"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Timbro Circolo Didattico" id="2" name="Picture"/>
                    <pic:cNvPicPr>
                      <a:picLocks noChangeArrowheads="1"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46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tabs>
          <w:tab w:leader="none" w:pos="1140" w:val="left"/>
          <w:tab w:leader="none" w:pos="1440" w:val="left"/>
        </w:tabs>
        <w:jc w:val="right"/>
        <w:rPr/>
      </w:pPr>
      <w:r>
        <w:rPr/>
      </w:r>
    </w:p>
    <w:sectPr>
      <w:headerReference r:id="rId5" w:type="default"/>
      <v:line from="0pt,3.95pt" id="shape_0" style="position:absolute" to="476.95pt,3.95pt">
        <v:stroke color="#339966" endcap="flat" joinstyle="round" weight="28440"/>
        <v:fill detectmouseclick="t"/>
      </v:line>
      <w:footerReference r:id="rId6" w:type="default"/>
      <w:type w:val="nextPage"/>
      <w:pgSz w:h="16838" w:w="11906"/>
      <w:pgMar w:bottom="567" w:footer="287" w:gutter="0" w:header="705" w:left="1134" w:right="1134" w:top="3230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Comic Sans MS">
    <w:charset w:val="00"/>
    <w:family w:val="roman"/>
    <w:pitch w:val="variable"/>
  </w:font>
  <w:font w:name="Verdana">
    <w:charset w:val="00"/>
    <w:family w:val="roman"/>
    <w:pitch w:val="variable"/>
  </w:font>
  <w:font w:name="Benguiat Bk BT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1"/>
      <w:tabs>
        <w:tab w:leader="none" w:pos="5040" w:val="center"/>
      </w:tabs>
      <w:rPr>
        <w:rFonts w:ascii="Arial" w:cs="Arial" w:hAnsi="Arial"/>
        <w:b w:val="false"/>
        <w:bCs w:val="false"/>
        <w:sz w:val="16"/>
        <w:szCs w:val="16"/>
      </w:rPr>
    </w:pPr>
    <w:r>
      <w:rPr>
        <w:rFonts w:ascii="Arial" w:cs="Arial" w:hAnsi="Arial"/>
        <w:b w:val="false"/>
        <w:bCs w:val="false"/>
        <w:sz w:val="16"/>
        <w:szCs w:val="16"/>
      </w:rPr>
      <w:pict/>
    </w:r>
  </w:p>
  <w:p>
    <w:pPr>
      <w:pStyle w:val="style0"/>
      <w:tabs>
        <w:tab w:leader="none" w:pos="5040" w:val="center"/>
      </w:tabs>
      <w:jc w:val="center"/>
      <w:rPr>
        <w:rFonts w:ascii="Arial" w:cs="Arial" w:hAnsi="Arial"/>
        <w:sz w:val="16"/>
        <w:szCs w:val="16"/>
      </w:rPr>
    </w:pPr>
    <w:r>
      <w:rPr>
        <w:rFonts w:ascii="Arial" w:cs="Arial" w:hAnsi="Arial"/>
        <w:sz w:val="16"/>
        <w:szCs w:val="1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0"/>
      <w:rPr/>
    </w:pPr>
    <w:r>
      <w:rPr/>
      <w:drawing>
        <wp:inline distB="0" distL="0" distR="0" distT="0">
          <wp:extent cx="6115050" cy="1047750"/>
          <wp:effectExtent b="0" l="0" r="0" t="0"/>
          <wp:docPr descr="banner_PON_14_20_" id="3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banner_PON_14_20_" id="3" name="Picture"/>
                  <pic:cNvPicPr>
                    <a:picLocks noChangeArrowheads="1"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>
    <w:pPr>
      <w:pStyle w:val="style1"/>
      <w:tabs>
        <w:tab w:leader="none" w:pos="4680" w:val="center"/>
        <w:tab w:leader="none" w:pos="5040" w:val="center"/>
      </w:tabs>
      <w:rPr>
        <w:rFonts w:ascii="Arial" w:cs="Arial" w:hAnsi="Arial"/>
        <w:sz w:val="22"/>
        <w:szCs w:val="22"/>
      </w:rPr>
    </w:pPr>
    <w:r>
      <w:rPr>
        <w:rFonts w:ascii="Arial" w:cs="Arial" w:hAnsi="Arial"/>
        <w:sz w:val="22"/>
        <w:szCs w:val="22"/>
      </w:rPr>
      <w:t xml:space="preserve">                    </w:t>
      <w:drawing>
        <wp:anchor allowOverlap="1" behindDoc="1" distB="0" distL="0" distR="0" distT="0" layoutInCell="1" locked="0" relativeHeight="1" simplePos="0">
          <wp:simplePos x="0" y="0"/>
          <wp:positionH relativeFrom="column">
            <wp:posOffset>-1270</wp:posOffset>
          </wp:positionH>
          <wp:positionV relativeFrom="paragraph">
            <wp:posOffset>50165</wp:posOffset>
          </wp:positionV>
          <wp:extent cx="706755" cy="803910"/>
          <wp:effectExtent b="0" l="0" r="0" t="0"/>
          <wp:wrapNone/>
          <wp:docPr descr="" id="4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" id="4" name="Picture"/>
                  <pic:cNvPicPr>
                    <a:picLocks noChangeArrowheads="1" noChangeAspect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755" cy="803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pict>
        <v:rect strokecolor="#000000" strokeweight="0pt" style="position:absolute;width:66.25pt;height:60.2pt;margin-top:11.55pt;margin-left:392.4pt">
          <v:textbox inset="7.2pt,3.6pt,7.2pt,3.6pt">
            <w:txbxContent>
              <w:p>
                <w:pPr>
                  <w:pStyle w:val="style34"/>
                  <w:spacing w:after="280" w:before="280"/>
                  <w:contextualSpacing w:val="false"/>
                  <w:rPr/>
                </w:pPr>
                <w:r>
                  <w:rPr/>
                </w:r>
              </w:p>
            </w:txbxContent>
          </v:textbox>
        </v:rect>
      </w:pict>
    </w:r>
  </w:p>
  <w:p>
    <w:pPr>
      <w:pStyle w:val="style1"/>
      <w:tabs>
        <w:tab w:leader="none" w:pos="4680" w:val="center"/>
        <w:tab w:leader="none" w:pos="5040" w:val="center"/>
      </w:tabs>
      <w:rPr>
        <w:rFonts w:ascii="Benguiat Bk BT" w:cs="Arial" w:hAnsi="Benguiat Bk BT"/>
        <w:sz w:val="24"/>
      </w:rPr>
    </w:pPr>
    <w:r>
      <w:rPr>
        <w:rFonts w:ascii="Arial" w:cs="Arial" w:hAnsi="Arial"/>
        <w:sz w:val="22"/>
        <w:szCs w:val="22"/>
      </w:rPr>
      <w:t xml:space="preserve">                                </w:t>
    </w:r>
    <w:r>
      <w:rPr>
        <w:rFonts w:ascii="Benguiat Bk BT" w:cs="Arial" w:hAnsi="Benguiat Bk BT"/>
        <w:sz w:val="24"/>
      </w:rPr>
      <w:t>ISTITUTO COMPRENSIVO  PIERO FORNARA</w:t>
    </w:r>
  </w:p>
  <w:p>
    <w:pPr>
      <w:pStyle w:val="style0"/>
      <w:rPr/>
    </w:pPr>
    <w:r>
      <w:rPr/>
      <w:t xml:space="preserve">                                                            </w:t>
    </w:r>
    <w:r>
      <w:rPr/>
      <w:t xml:space="preserve">C.F.80015590039  </w:t>
    </w:r>
  </w:p>
  <w:p>
    <w:pPr>
      <w:pStyle w:val="style0"/>
      <w:rPr/>
    </w:pPr>
    <w:r>
      <w:rPr/>
      <w:t xml:space="preserve">                                                  </w:t>
    </w:r>
    <w:r>
      <w:rPr/>
      <w:t>28064    CARPIGNANO SESIA</w:t>
    </w:r>
  </w:p>
  <w:p>
    <w:pPr>
      <w:pStyle w:val="style1"/>
      <w:tabs>
        <w:tab w:leader="none" w:pos="4680" w:val="center"/>
        <w:tab w:leader="none" w:pos="5040" w:val="center"/>
      </w:tabs>
      <w:rPr>
        <w:rFonts w:ascii="Arial" w:cs="Arial" w:hAnsi="Arial"/>
        <w:sz w:val="18"/>
        <w:szCs w:val="18"/>
      </w:rPr>
    </w:pPr>
    <w:r>
      <w:rPr>
        <w:rFonts w:ascii="Arial" w:cs="Arial" w:hAnsi="Arial"/>
        <w:sz w:val="18"/>
        <w:szCs w:val="18"/>
      </w:rPr>
      <w:t xml:space="preserve">                                                                                </w:t>
    </w:r>
    <w:r>
      <w:rPr>
        <w:rFonts w:ascii="Arial" w:cs="Arial" w:hAnsi="Arial"/>
        <w:sz w:val="18"/>
        <w:szCs w:val="18"/>
      </w:rPr>
      <w:tab/>
      <w:t xml:space="preserve">      </w:t>
    </w:r>
  </w:p>
  <w:p>
    <w:pPr>
      <w:pStyle w:val="style0"/>
      <w:rPr/>
    </w:pPr>
    <w:r>
      <w:rPr/>
    </w:r>
  </w:p>
  <w:p>
    <w:pPr>
      <w:pStyle w:val="style0"/>
      <w:jc w:val="both"/>
      <w:rPr>
        <w:rFonts w:ascii="Arial" w:cs="Arial" w:hAnsi="Arial"/>
        <w:sz w:val="16"/>
        <w:szCs w:val="16"/>
      </w:rPr>
    </w:pPr>
    <w:r>
      <w:rPr>
        <w:rFonts w:ascii="Arial" w:cs="Arial" w:hAnsi="Arial"/>
        <w:sz w:val="16"/>
        <w:szCs w:val="16"/>
      </w:rPr>
    </w:r>
  </w:p>
  <w:p>
    <w:pPr>
      <w:pStyle w:val="style30"/>
      <w:rPr/>
    </w:pPr>
    <w:r>
      <w:rPr/>
    </w:r>
  </w:p>
  <w:p>
    <w:pPr>
      <w:pStyle w:val="style3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embedSystemFonts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</w:pPr>
    <w:rPr>
      <w:rFonts w:ascii="Times New Roman" w:cs="Times New Roman" w:eastAsia="Times New Roman" w:hAnsi="Times New Roman"/>
      <w:color w:val="auto"/>
      <w:sz w:val="24"/>
      <w:szCs w:val="24"/>
      <w:lang w:bidi="ar-SA" w:eastAsia="it-IT" w:val="it-IT"/>
    </w:rPr>
  </w:style>
  <w:style w:styleId="style1" w:type="paragraph">
    <w:name w:val="Titolo 1"/>
    <w:basedOn w:val="style0"/>
    <w:next w:val="style1"/>
    <w:pPr>
      <w:keepNext/>
    </w:pPr>
    <w:rPr>
      <w:b/>
      <w:bCs/>
      <w:sz w:val="28"/>
    </w:rPr>
  </w:style>
  <w:style w:styleId="style2" w:type="paragraph">
    <w:name w:val="Titolo 2"/>
    <w:basedOn w:val="style0"/>
    <w:next w:val="style2"/>
    <w:pPr>
      <w:keepNext/>
    </w:pPr>
    <w:rPr>
      <w:rFonts w:ascii="Arial" w:cs="Arial" w:hAnsi="Arial"/>
      <w:b/>
      <w:bCs/>
      <w:szCs w:val="20"/>
    </w:rPr>
  </w:style>
  <w:style w:styleId="style3" w:type="paragraph">
    <w:name w:val="Titolo 3"/>
    <w:basedOn w:val="style0"/>
    <w:next w:val="style3"/>
    <w:pPr>
      <w:keepNext/>
      <w:tabs>
        <w:tab w:leader="none" w:pos="1440" w:val="left"/>
      </w:tabs>
      <w:ind w:hanging="0" w:left="360" w:right="0"/>
      <w:jc w:val="center"/>
    </w:pPr>
    <w:rPr>
      <w:rFonts w:ascii="Tahoma" w:cs="Tahoma" w:hAnsi="Tahoma"/>
      <w:b/>
      <w:bCs/>
      <w:sz w:val="22"/>
      <w:szCs w:val="22"/>
    </w:rPr>
  </w:style>
  <w:style w:styleId="style4" w:type="paragraph">
    <w:name w:val="Titolo 4"/>
    <w:basedOn w:val="style0"/>
    <w:next w:val="style4"/>
    <w:pPr>
      <w:keepNext/>
      <w:tabs>
        <w:tab w:leader="none" w:pos="1440" w:val="left"/>
      </w:tabs>
      <w:jc w:val="center"/>
    </w:pPr>
    <w:rPr>
      <w:rFonts w:ascii="Comic Sans MS" w:cs="Tahoma" w:hAnsi="Comic Sans MS"/>
      <w:b/>
      <w:bCs/>
      <w:sz w:val="22"/>
      <w:szCs w:val="22"/>
    </w:rPr>
  </w:style>
  <w:style w:styleId="style5" w:type="paragraph">
    <w:name w:val="Titolo 5"/>
    <w:basedOn w:val="style0"/>
    <w:next w:val="style5"/>
    <w:pPr>
      <w:keepNext/>
      <w:tabs>
        <w:tab w:leader="none" w:pos="1440" w:val="left"/>
      </w:tabs>
      <w:jc w:val="center"/>
    </w:pPr>
    <w:rPr>
      <w:rFonts w:ascii="Comic Sans MS" w:cs="Tahoma" w:hAnsi="Comic Sans MS"/>
      <w:b/>
      <w:bCs/>
      <w:szCs w:val="22"/>
    </w:rPr>
  </w:style>
  <w:style w:styleId="style15" w:type="character">
    <w:name w:val="Default Paragraph Font"/>
    <w:next w:val="style15"/>
    <w:rPr/>
  </w:style>
  <w:style w:styleId="style16" w:type="character">
    <w:name w:val="Collegamento Internet"/>
    <w:next w:val="style16"/>
    <w:rPr>
      <w:color w:val="0000FF"/>
      <w:u w:val="single"/>
      <w:lang w:bidi="zxx-" w:eastAsia="zxx-" w:val="zxx-"/>
    </w:rPr>
  </w:style>
  <w:style w:styleId="style17" w:type="character">
    <w:name w:val="Titolo 1 Carattere"/>
    <w:next w:val="style17"/>
    <w:rPr>
      <w:b/>
      <w:bCs/>
      <w:sz w:val="28"/>
      <w:szCs w:val="24"/>
    </w:rPr>
  </w:style>
  <w:style w:styleId="style18" w:type="character">
    <w:name w:val="Intestazione Carattere"/>
    <w:next w:val="style18"/>
    <w:rPr>
      <w:sz w:val="24"/>
    </w:rPr>
  </w:style>
  <w:style w:styleId="style19" w:type="character">
    <w:name w:val="title1"/>
    <w:next w:val="style19"/>
    <w:rPr>
      <w:rFonts w:ascii="Verdana" w:hAnsi="Verdana"/>
      <w:b/>
      <w:bCs/>
      <w:color w:val="030B73"/>
      <w:sz w:val="24"/>
      <w:szCs w:val="24"/>
    </w:rPr>
  </w:style>
  <w:style w:styleId="style20" w:type="character">
    <w:name w:val="span_bold_center_big"/>
    <w:next w:val="style20"/>
    <w:rPr/>
  </w:style>
  <w:style w:styleId="style21" w:type="character">
    <w:name w:val="Corpo testo Carattere"/>
    <w:basedOn w:val="style15"/>
    <w:next w:val="style21"/>
    <w:rPr>
      <w:sz w:val="24"/>
      <w:szCs w:val="24"/>
      <w:lang w:eastAsia="en-US"/>
    </w:rPr>
  </w:style>
  <w:style w:styleId="style22" w:type="character">
    <w:name w:val="ListLabel 1"/>
    <w:next w:val="style22"/>
    <w:rPr>
      <w:rFonts w:cs="Courier New"/>
    </w:rPr>
  </w:style>
  <w:style w:styleId="style23" w:type="character">
    <w:name w:val="ListLabel 2"/>
    <w:next w:val="style23"/>
    <w:rPr>
      <w:rFonts w:cs="Times New Roman" w:eastAsia="Times New Roman"/>
    </w:rPr>
  </w:style>
  <w:style w:styleId="style24" w:type="character">
    <w:name w:val="ListLabel 3"/>
    <w:next w:val="style24"/>
    <w:rPr>
      <w:rFonts w:cs="Arial" w:eastAsia="Times New Roman"/>
      <w:b/>
    </w:rPr>
  </w:style>
  <w:style w:styleId="style25" w:type="paragraph">
    <w:name w:val="Titolo"/>
    <w:basedOn w:val="style0"/>
    <w:next w:val="style26"/>
    <w:pPr>
      <w:keepNext/>
      <w:spacing w:after="120" w:before="240"/>
      <w:contextualSpacing w:val="false"/>
    </w:pPr>
    <w:rPr>
      <w:rFonts w:ascii="Arial" w:cs="Arial Unicode MS" w:eastAsia="Microsoft YaHei" w:hAnsi="Arial"/>
      <w:sz w:val="28"/>
      <w:szCs w:val="28"/>
    </w:rPr>
  </w:style>
  <w:style w:styleId="style26" w:type="paragraph">
    <w:name w:val="Corpo del testo"/>
    <w:basedOn w:val="style0"/>
    <w:next w:val="style26"/>
    <w:pPr>
      <w:widowControl w:val="false"/>
      <w:ind w:hanging="1412" w:left="1523" w:right="0"/>
    </w:pPr>
    <w:rPr>
      <w:lang w:eastAsia="en-US"/>
    </w:rPr>
  </w:style>
  <w:style w:styleId="style27" w:type="paragraph">
    <w:name w:val="Elenco"/>
    <w:basedOn w:val="style26"/>
    <w:next w:val="style27"/>
    <w:pPr/>
    <w:rPr>
      <w:rFonts w:cs="Arial Unicode MS"/>
    </w:rPr>
  </w:style>
  <w:style w:styleId="style28" w:type="paragraph">
    <w:name w:val="Didascalia"/>
    <w:basedOn w:val="style0"/>
    <w:next w:val="style28"/>
    <w:pPr>
      <w:suppressLineNumbers/>
      <w:spacing w:after="120" w:before="120"/>
      <w:contextualSpacing w:val="false"/>
    </w:pPr>
    <w:rPr>
      <w:rFonts w:cs="Arial Unicode MS"/>
      <w:i/>
      <w:iCs/>
      <w:sz w:val="24"/>
      <w:szCs w:val="24"/>
    </w:rPr>
  </w:style>
  <w:style w:styleId="style29" w:type="paragraph">
    <w:name w:val="Indice"/>
    <w:basedOn w:val="style0"/>
    <w:next w:val="style29"/>
    <w:pPr>
      <w:suppressLineNumbers/>
    </w:pPr>
    <w:rPr>
      <w:rFonts w:cs="Arial Unicode MS"/>
    </w:rPr>
  </w:style>
  <w:style w:styleId="style30" w:type="paragraph">
    <w:name w:val="Intestazione"/>
    <w:basedOn w:val="style0"/>
    <w:next w:val="style30"/>
    <w:pPr>
      <w:tabs>
        <w:tab w:leader="none" w:pos="4819" w:val="center"/>
        <w:tab w:leader="none" w:pos="9638" w:val="right"/>
      </w:tabs>
      <w:jc w:val="both"/>
    </w:pPr>
    <w:rPr>
      <w:szCs w:val="20"/>
    </w:rPr>
  </w:style>
  <w:style w:styleId="style31" w:type="paragraph">
    <w:name w:val="Balloon Text"/>
    <w:basedOn w:val="style0"/>
    <w:next w:val="style31"/>
    <w:pPr/>
    <w:rPr>
      <w:rFonts w:ascii="Tahoma" w:cs="Tahoma" w:hAnsi="Tahoma"/>
      <w:sz w:val="16"/>
      <w:szCs w:val="16"/>
    </w:rPr>
  </w:style>
  <w:style w:styleId="style32" w:type="paragraph">
    <w:name w:val="Piè di pagina"/>
    <w:basedOn w:val="style0"/>
    <w:next w:val="style32"/>
    <w:pPr>
      <w:tabs>
        <w:tab w:leader="none" w:pos="4819" w:val="center"/>
        <w:tab w:leader="none" w:pos="9638" w:val="right"/>
      </w:tabs>
    </w:pPr>
    <w:rPr/>
  </w:style>
  <w:style w:styleId="style33" w:type="paragraph">
    <w:name w:val="Default"/>
    <w:next w:val="style33"/>
    <w:pPr>
      <w:widowControl/>
      <w:suppressAutoHyphens w:val="true"/>
    </w:pPr>
    <w:rPr>
      <w:rFonts w:ascii="Times New Roman" w:cs="Times New Roman" w:eastAsia="Times New Roman" w:hAnsi="Times New Roman"/>
      <w:color w:val="000000"/>
      <w:sz w:val="24"/>
      <w:szCs w:val="24"/>
      <w:lang w:bidi="ar-SA" w:eastAsia="it-IT" w:val="it-IT"/>
    </w:rPr>
  </w:style>
  <w:style w:styleId="style34" w:type="paragraph">
    <w:name w:val="Normal (Web)"/>
    <w:basedOn w:val="style0"/>
    <w:next w:val="style34"/>
    <w:pPr>
      <w:spacing w:after="280" w:before="280"/>
      <w:contextualSpacing w:val="false"/>
    </w:pPr>
    <w:rPr>
      <w:rFonts w:cs=""/>
    </w:rPr>
  </w:style>
  <w:style w:styleId="style35" w:type="paragraph">
    <w:name w:val="Contenuto cornice"/>
    <w:basedOn w:val="style0"/>
    <w:next w:val="style35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61.png"/><Relationship Id="rId3" Type="http://schemas.openxmlformats.org/officeDocument/2006/relationships/image" Target="media/image62.png"/><Relationship Id="rId4" Type="http://schemas.openxmlformats.org/officeDocument/2006/relationships/image" Target="media/image63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64.jpeg"/><Relationship Id="rId2" Type="http://schemas.openxmlformats.org/officeDocument/2006/relationships/image" Target="media/image65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2016-10-17T07:35:00Z</dcterms:created>
  <dc:creator>Enrico Guenzi</dc:creator>
  <cp:lastModifiedBy>Fabiana Ferrari</cp:lastModifiedBy>
  <cp:lastPrinted>2016-05-18T08:35:00Z</cp:lastPrinted>
  <dcterms:modified xsi:type="dcterms:W3CDTF">2016-10-17T07:43:00Z</dcterms:modified>
  <cp:revision>4</cp:revision>
  <dc:title>aflfaiuhtag</dc:title>
</cp:coreProperties>
</file>