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1.png" ContentType="image/png"/>
  <Override PartName="/word/media/image19.png" ContentType="image/png"/>
  <Override PartName="/word/media/image22.jpeg" ContentType="image/jpeg"/>
  <Override PartName="/word/media/image23.png" ContentType="image/png"/>
  <Override PartName="/word/media/image20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Prot. n.395</w:t>
      </w:r>
      <w:bookmarkStart w:id="0" w:name="_GoBack"/>
      <w:bookmarkEnd w:id="0"/>
      <w:r>
        <w:rPr>
          <w:rFonts w:ascii="Arial" w:cs="Arial" w:hAnsi="Arial"/>
          <w:sz w:val="22"/>
          <w:szCs w:val="22"/>
        </w:rPr>
        <w:tab/>
        <w:tab/>
        <w:tab/>
        <w:tab/>
        <w:tab/>
        <w:tab/>
        <w:t xml:space="preserve">           Carpignano Sesia, 27 Giugno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Alla sig.ra Ferrari Fabiana</w:t>
      </w:r>
    </w:p>
    <w:p>
      <w:pPr>
        <w:pStyle w:val="style0"/>
        <w:ind w:firstLine="336" w:left="5328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Al Dott. Gioiosa Giuseppe</w:t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Sede 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A3-FESRPON-PI-2015-436”;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F26J15001210007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ZCC199C082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COMMISSIONE</w:t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SCELTA FORNITORE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Il DIRIGENTE SCOLASTICO</w:t>
      </w:r>
    </w:p>
    <w:p>
      <w:pPr>
        <w:pStyle w:val="style0"/>
        <w:ind w:hanging="0" w:left="72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0" w:left="72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0" w:left="720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R.D 18 novembre 1923, n. 2440, concernente l’amministrazione del Patrimonio e la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Contabilità Generale dello Stato ed il relativo regolamento approvato con R.D. 23maggio 1924, n. 827 e ss.mm. ii.;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la legge 7 agosto 1990, n. 241 </w:t>
      </w:r>
      <w:r>
        <w:rPr>
          <w:rFonts w:ascii="Arial,Bold" w:cs="Arial,Bold" w:hAnsi="Arial,Bold"/>
          <w:b/>
          <w:bCs/>
          <w:sz w:val="22"/>
          <w:szCs w:val="22"/>
        </w:rPr>
        <w:t>“</w:t>
      </w:r>
      <w:r>
        <w:rPr>
          <w:rFonts w:ascii="Arial" w:cs="Arial" w:hAnsi="Arial"/>
          <w:sz w:val="22"/>
          <w:szCs w:val="22"/>
        </w:rPr>
        <w:t>Nuove norme in materia di procedimento amministrativo e di diritto di accesso ai documenti amministrativi” e ss.mm.ii.;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del Presidente della Repubblica 8 marzo 1999, n. 275, concernente Il Regolamento recante norme in materia di autonomia delle Istituzioni Scolastiche, ai sensi della legge 15;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Legislativo 30 marzo 2001, n. 165 recante “Norme generali sull’ordinamento del lavoro alle dipendenze della Amministrazioni Pubbliche” e ss.mm.ii. 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Legislativo n. 163 del 12.04.2006 “Codice dei contratti pubblici di lavori,servizi e forniture”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Regolamento di esecuzione del Codice dei Contratti Pubblici (D.P.R. 5 ottobre 2010,n. 207);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VISTO</w:t>
      </w:r>
      <w:r>
        <w:rPr>
          <w:rFonts w:ascii="Arial" w:cs="Arial" w:hAnsi="Arial"/>
          <w:sz w:val="22"/>
          <w:szCs w:val="22"/>
        </w:rPr>
        <w:t xml:space="preserve"> il Decreto Interministeriale 1 febbraio 2001 n. 44, concernente “ Regolamento concernente le Istruzioni generali sulla gestione amministrativo-contabile delle istituzioni scolastiche";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proprio provvedimento prot n. 373/I del 14/06/2016, di indizione della procedura comparativa ai sensi dell’art. 34 del D.I. 44/2001;</w:t>
      </w:r>
    </w:p>
    <w:p>
      <w:pPr>
        <w:pStyle w:val="style0"/>
        <w:spacing w:line="276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Bando (FESR) Circolare prot.n. 12810 del 15/10/2015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nota Prot. n. 1767 del 20/01/2016 di approvazione ed il relativo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finanziamento del PON FESR ”</w:t>
      </w:r>
      <w:r>
        <w:rPr>
          <w:rFonts w:ascii="Arial" w:cs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10.8.1. A3-FESRPON-PI-2015-436”;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VISTA </w:t>
      </w:r>
      <w:r>
        <w:rPr>
          <w:rFonts w:ascii="Arial" w:cs="Arial" w:hAnsi="Arial"/>
          <w:sz w:val="22"/>
          <w:szCs w:val="22"/>
        </w:rPr>
        <w:t>la pubblicazione sul sito del MIUR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–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Strutturali, con la quale è stata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comunicata l’autorizzazione all’avvio delle attività ed il relativo finanziamento del seguente  Progetto: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i/>
          <w:iCs/>
          <w:sz w:val="22"/>
          <w:szCs w:val="22"/>
        </w:rPr>
        <w:t>Progetto: “</w:t>
      </w:r>
      <w:r>
        <w:rPr>
          <w:rFonts w:ascii="Arial" w:cs="Arial" w:hAnsi="Arial"/>
          <w:b/>
          <w:sz w:val="22"/>
          <w:szCs w:val="22"/>
        </w:rPr>
        <w:t>10.8.1. A3-FESRPON-PI-2015-436”;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VISTO </w:t>
      </w:r>
      <w:r>
        <w:rPr>
          <w:rFonts w:ascii="Arial" w:cs="Arial" w:hAnsi="Arial"/>
          <w:sz w:val="22"/>
          <w:szCs w:val="22"/>
        </w:rPr>
        <w:t>il Regolamento di Istituto per l’acquisizione in economia di lavori, servizi 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forniture, redatto ai sensi dell’art. 125 comma 10, D.L.vo 163/2006 – Codice degli Appalti Pubblici;</w:t>
      </w:r>
    </w:p>
    <w:p>
      <w:pPr>
        <w:pStyle w:val="style0"/>
        <w:overflowPunct w:val="true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VISTE </w:t>
      </w:r>
      <w:r>
        <w:rPr>
          <w:rFonts w:ascii="Arial" w:cs="Arial" w:hAnsi="Arial"/>
          <w:sz w:val="22"/>
          <w:szCs w:val="22"/>
        </w:rPr>
        <w:t>le disposizioni ed istruzioni per l’attuazione delle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iniziative cofinanziate dai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Fondi Strutturali Europei 2014/2020 – edizione 2015;</w:t>
      </w:r>
    </w:p>
    <w:p>
      <w:pPr>
        <w:pStyle w:val="style0"/>
        <w:widowControl w:val="false"/>
        <w:tabs>
          <w:tab w:leader="none" w:pos="5105" w:val="left"/>
        </w:tabs>
        <w:spacing w:after="0" w:before="19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w w:val="105"/>
          <w:sz w:val="22"/>
          <w:szCs w:val="22"/>
        </w:rPr>
        <w:t xml:space="preserve">la Delibera del Consiglio d’Istituto n. 128 del 13/10/2015, con la quale è stato </w:t>
      </w:r>
      <w:r>
        <w:rPr>
          <w:rFonts w:ascii="Arial" w:cs="Arial" w:hAnsi="Arial"/>
          <w:color w:val="000000"/>
          <w:sz w:val="22"/>
          <w:szCs w:val="22"/>
        </w:rPr>
        <w:t xml:space="preserve">approvato il POF per l’anno scolastico 15/16; </w:t>
      </w:r>
    </w:p>
    <w:p>
      <w:pPr>
        <w:pStyle w:val="style0"/>
        <w:widowControl w:val="false"/>
        <w:tabs>
          <w:tab w:leader="none" w:pos="0" w:val="left"/>
          <w:tab w:leader="none" w:pos="3024" w:val="left"/>
        </w:tabs>
        <w:spacing w:after="0" w:before="43" w:line="276" w:lineRule="auto"/>
        <w:ind w:firstLine="20" w:left="0" w:right="0"/>
        <w:contextualSpacing w:val="false"/>
        <w:jc w:val="both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b/>
          <w:bCs/>
          <w:color w:val="000000"/>
          <w:spacing w:val="-3"/>
          <w:sz w:val="22"/>
          <w:szCs w:val="22"/>
        </w:rPr>
        <w:t xml:space="preserve">VISTA </w:t>
      </w:r>
      <w:r>
        <w:rPr>
          <w:rFonts w:ascii="Arial" w:cs="Arial" w:hAnsi="Arial"/>
          <w:color w:val="000000"/>
          <w:spacing w:val="2"/>
          <w:sz w:val="22"/>
          <w:szCs w:val="22"/>
        </w:rPr>
        <w:t xml:space="preserve">la   delibera   n. 6 del 11/02/2016   di   approvazione   del   Programma   Annuale  dell’esercizio </w:t>
      </w:r>
      <w:r>
        <w:rPr>
          <w:rFonts w:ascii="Arial" w:cs="Arial" w:hAnsi="Arial"/>
          <w:color w:val="000000"/>
          <w:sz w:val="22"/>
          <w:szCs w:val="22"/>
        </w:rPr>
        <w:t xml:space="preserve">finanziario 2016;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PRESO ATTO </w:t>
      </w:r>
      <w:r>
        <w:rPr>
          <w:rFonts w:ascii="Arial" w:cs="Arial" w:hAnsi="Arial"/>
          <w:sz w:val="22"/>
          <w:szCs w:val="22"/>
        </w:rPr>
        <w:t>delle dichiarazioni rese dagli stessi dipendenti di non trovarsi in alcuna delle condizioni ostative previste dagli artt. 84 del d.lgs. 163/2006 e 51 del c.p.c., e di non avere cause di incompatibilità con l’oggetto della fornitura;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b/>
          <w:color w:val="FF0000"/>
          <w:sz w:val="22"/>
          <w:szCs w:val="22"/>
        </w:rPr>
      </w:pPr>
      <w:r>
        <w:rPr>
          <w:rFonts w:ascii="Arial" w:cs="Arial" w:hAnsi="Arial"/>
          <w:b/>
          <w:color w:val="FF0000"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cs="Arial" w:hAnsi="Arial"/>
          <w:b/>
          <w:sz w:val="22"/>
          <w:szCs w:val="22"/>
        </w:rPr>
        <w:t>Nomina la S.V.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Membro della commissione di valutazione candidature</w:t>
      </w:r>
    </w:p>
    <w:p>
      <w:pPr>
        <w:pStyle w:val="style0"/>
        <w:ind w:hanging="0" w:left="360" w:right="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Per tale incarico alla S.V. spettano i seguenti compiti:</w:t>
      </w:r>
    </w:p>
    <w:p>
      <w:pPr>
        <w:pStyle w:val="style33"/>
        <w:spacing w:after="84" w:before="0"/>
        <w:contextualSpacing w:val="fals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Verifica della correttezza delle candidature pervenute.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>Calcolo del punteggio assegnato ad ogni candidatura pervenuta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• </w:t>
      </w:r>
      <w:r>
        <w:rPr>
          <w:rFonts w:ascii="Arial" w:cs="Arial" w:hAnsi="Arial"/>
          <w:sz w:val="22"/>
          <w:szCs w:val="22"/>
        </w:rPr>
        <w:t xml:space="preserve">Redazione del verbale della commissione esaminatrice </w:t>
      </w:r>
    </w:p>
    <w:p>
      <w:pPr>
        <w:pStyle w:val="style33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L’attività svolta dalla commissione sarà a titolo gratuito.</w:t>
      </w:r>
    </w:p>
    <w:p>
      <w:pPr>
        <w:pStyle w:val="style0"/>
        <w:spacing w:line="276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Nella commissione farà parte anche il Dirigente Scolastico dott. Marola Riccardo</w:t>
      </w:r>
    </w:p>
    <w:p>
      <w:pPr>
        <w:pStyle w:val="style0"/>
        <w:spacing w:line="276" w:lineRule="auto"/>
        <w:rPr>
          <w:rFonts w:ascii="Arial" w:cs="Arial" w:hAnsi="Arial"/>
          <w:b/>
          <w:color w:val="000000"/>
          <w:sz w:val="22"/>
          <w:szCs w:val="22"/>
        </w:rPr>
      </w:pPr>
      <w:r>
        <w:rPr>
          <w:rFonts w:ascii="Arial" w:cs="Arial" w:hAnsi="Arial"/>
          <w:b/>
          <w:color w:val="000000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Per accettazione   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                                           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Sig.ra Fabiana Ferrari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>Dott. Gioiosa Giuseppe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   </w:t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1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  <w:t xml:space="preserve">  </w:t>
      </w:r>
      <w:r>
        <w:rPr>
          <w:rFonts w:ascii="Arial" w:cs="Arial" w:hAnsi="Arial"/>
          <w:spacing w:val="-2"/>
          <w:sz w:val="22"/>
          <w:szCs w:val="22"/>
        </w:rPr>
        <w:t>IL</w:t>
      </w:r>
      <w:r>
        <w:rPr>
          <w:rFonts w:ascii="Arial" w:cs="Arial" w:hAnsi="Arial"/>
          <w:spacing w:val="30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DIRIGENTE</w:t>
      </w:r>
      <w:r>
        <w:rPr>
          <w:rFonts w:ascii="Arial" w:cs="Arial" w:hAnsi="Arial"/>
          <w:spacing w:val="37"/>
          <w:sz w:val="22"/>
          <w:szCs w:val="22"/>
        </w:rPr>
        <w:t xml:space="preserve"> </w:t>
      </w:r>
      <w:r>
        <w:rPr>
          <w:rFonts w:ascii="Arial" w:cs="Arial" w:hAnsi="Arial"/>
          <w:spacing w:val="-1"/>
          <w:sz w:val="22"/>
          <w:szCs w:val="22"/>
        </w:rPr>
        <w:t>SCOLASTICO</w:t>
      </w:r>
    </w:p>
    <w:p>
      <w:pPr>
        <w:pStyle w:val="style26"/>
        <w:spacing w:after="0" w:before="41"/>
        <w:ind w:firstLine="596" w:left="5884" w:right="0"/>
        <w:contextualSpacing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-264160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-264160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2" simplePos="0">
            <wp:simplePos x="0" y="0"/>
            <wp:positionH relativeFrom="column">
              <wp:posOffset>2527935</wp:posOffset>
            </wp:positionH>
            <wp:positionV relativeFrom="paragraph">
              <wp:posOffset>-439420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Arial">
    <w:altName w:val="Bold"/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15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9.png"/><Relationship Id="rId3" Type="http://schemas.openxmlformats.org/officeDocument/2006/relationships/image" Target="media/image20.png"/><Relationship Id="rId4" Type="http://schemas.openxmlformats.org/officeDocument/2006/relationships/image" Target="media/image2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2.jpeg"/><Relationship Id="rId2" Type="http://schemas.openxmlformats.org/officeDocument/2006/relationships/image" Target="media/image2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2016-06-28T08:02:00Z</dcterms:created>
  <dc:creator>Enrico Guenzi</dc:creator>
  <cp:lastModifiedBy>Giuseppe Gioiosa</cp:lastModifiedBy>
  <cp:lastPrinted>2016-06-28T08:33:00Z</cp:lastPrinted>
  <dcterms:modified xsi:type="dcterms:W3CDTF">2016-06-28T08:47:00Z</dcterms:modified>
  <cp:revision>7</cp:revision>
  <dc:title>aflfaiuhtag</dc:title>
</cp:coreProperties>
</file>